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EB994" w14:textId="4AA4A398" w:rsidR="00D1010D" w:rsidRDefault="2572E66A" w:rsidP="2572E66A">
      <w:pPr>
        <w:rPr>
          <w:rFonts w:ascii="Aptos Display" w:eastAsia="Aptos Display" w:hAnsi="Aptos Display" w:cs="Aptos Display"/>
          <w:color w:val="ED7C31"/>
          <w:sz w:val="40"/>
          <w:szCs w:val="40"/>
        </w:rPr>
      </w:pPr>
      <w:r w:rsidRPr="2572E66A">
        <w:rPr>
          <w:rFonts w:ascii="Aptos Display" w:eastAsia="Aptos Display" w:hAnsi="Aptos Display" w:cs="Aptos Display"/>
          <w:b/>
          <w:bCs/>
          <w:color w:val="ED7C31"/>
          <w:sz w:val="40"/>
          <w:szCs w:val="40"/>
        </w:rPr>
        <w:t>Moore Family Center</w:t>
      </w:r>
      <w:r w:rsidRPr="2572E66A">
        <w:rPr>
          <w:rFonts w:ascii="Aptos Display" w:eastAsia="Aptos Display" w:hAnsi="Aptos Display" w:cs="Aptos Display"/>
          <w:color w:val="ED7C31"/>
          <w:sz w:val="40"/>
          <w:szCs w:val="40"/>
        </w:rPr>
        <w:t xml:space="preserve"> </w:t>
      </w:r>
    </w:p>
    <w:p w14:paraId="311FFF53" w14:textId="1BC1B105" w:rsidR="00D1010D" w:rsidRDefault="2572E66A" w:rsidP="2572E66A">
      <w:pPr>
        <w:rPr>
          <w:rFonts w:ascii="Aptos Display" w:eastAsia="Aptos Display" w:hAnsi="Aptos Display" w:cs="Aptos Display"/>
          <w:color w:val="ED7C31"/>
          <w:sz w:val="40"/>
          <w:szCs w:val="40"/>
        </w:rPr>
      </w:pPr>
      <w:r w:rsidRPr="2572E66A">
        <w:rPr>
          <w:rFonts w:ascii="Aptos Display" w:eastAsia="Aptos Display" w:hAnsi="Aptos Display" w:cs="Aptos Display"/>
          <w:color w:val="ED7C31"/>
          <w:sz w:val="40"/>
          <w:szCs w:val="40"/>
        </w:rPr>
        <w:t xml:space="preserve">Food as Medicine Series: </w:t>
      </w:r>
      <w:r w:rsidRPr="2572E66A">
        <w:rPr>
          <w:rFonts w:ascii="Aptos Display" w:eastAsia="Aptos Display" w:hAnsi="Aptos Display" w:cs="Aptos Display"/>
          <w:i/>
          <w:iCs/>
          <w:color w:val="ED7C31"/>
          <w:sz w:val="40"/>
          <w:szCs w:val="40"/>
        </w:rPr>
        <w:t>Dairy in Health Practice</w:t>
      </w:r>
    </w:p>
    <w:p w14:paraId="33BAFD74" w14:textId="16CD4896" w:rsidR="00D1010D" w:rsidRDefault="2572E66A" w:rsidP="2572E66A">
      <w:pPr>
        <w:rPr>
          <w:rFonts w:ascii="Aptos Display" w:eastAsia="Aptos Display" w:hAnsi="Aptos Display" w:cs="Aptos Display"/>
          <w:color w:val="000000" w:themeColor="text1"/>
          <w:sz w:val="40"/>
          <w:szCs w:val="40"/>
        </w:rPr>
      </w:pPr>
      <w:r w:rsidRPr="2572E66A">
        <w:rPr>
          <w:rFonts w:ascii="Aptos Display" w:eastAsia="Aptos Display" w:hAnsi="Aptos Display" w:cs="Aptos Display"/>
          <w:b/>
          <w:bCs/>
          <w:color w:val="000000" w:themeColor="text1"/>
          <w:sz w:val="40"/>
          <w:szCs w:val="40"/>
        </w:rPr>
        <w:t>Culinary Medicine Workshop - Practicing Food Literacy</w:t>
      </w:r>
    </w:p>
    <w:p w14:paraId="04EF2F07" w14:textId="768D0695" w:rsidR="00D1010D" w:rsidRDefault="00D1010D" w:rsidP="2572E66A">
      <w:pPr>
        <w:rPr>
          <w:rFonts w:ascii="Aptos Display" w:eastAsia="Aptos Display" w:hAnsi="Aptos Display" w:cs="Aptos Display"/>
          <w:color w:val="000000" w:themeColor="text1"/>
          <w:sz w:val="28"/>
          <w:szCs w:val="28"/>
        </w:rPr>
      </w:pPr>
    </w:p>
    <w:p w14:paraId="3A86C4F8" w14:textId="252D6F5F" w:rsidR="00D1010D" w:rsidRDefault="2572E66A" w:rsidP="2572E66A">
      <w:pPr>
        <w:rPr>
          <w:rFonts w:ascii="Aptos Display" w:eastAsia="Aptos Display" w:hAnsi="Aptos Display" w:cs="Aptos Display"/>
          <w:color w:val="000000" w:themeColor="text1"/>
          <w:sz w:val="28"/>
          <w:szCs w:val="28"/>
        </w:rPr>
      </w:pPr>
      <w:r w:rsidRPr="2572E66A">
        <w:rPr>
          <w:rFonts w:ascii="Aptos Display" w:eastAsia="Aptos Display" w:hAnsi="Aptos Display" w:cs="Aptos Display"/>
          <w:b/>
          <w:bCs/>
          <w:color w:val="000000" w:themeColor="text1"/>
          <w:sz w:val="28"/>
          <w:szCs w:val="28"/>
        </w:rPr>
        <w:t>Purpose</w:t>
      </w:r>
    </w:p>
    <w:p w14:paraId="14E2799C" w14:textId="0911435E" w:rsidR="00D1010D" w:rsidRDefault="2572E66A" w:rsidP="2572E66A">
      <w:pPr>
        <w:rPr>
          <w:rFonts w:ascii="Aptos Display" w:eastAsia="Aptos Display" w:hAnsi="Aptos Display" w:cs="Aptos Display"/>
          <w:color w:val="000000" w:themeColor="text1"/>
        </w:rPr>
      </w:pPr>
      <w:r w:rsidRPr="2572E66A">
        <w:rPr>
          <w:rFonts w:ascii="Aptos Display" w:eastAsia="Aptos Display" w:hAnsi="Aptos Display" w:cs="Aptos Display"/>
          <w:color w:val="000000" w:themeColor="text1"/>
        </w:rPr>
        <w:t xml:space="preserve">The purpose of this workshop is to enhance nutrition knowledge among pre-medicine students to address the gap in nutrition education among medical trainees. Completion of this worksheet will help you achieve the learning objectives, thereby contributing to better preparing you to provide evidence-based guidance to your future patients. This knowledge is critical to your ability to provide care to future patients and contribute to improved public health. </w:t>
      </w:r>
    </w:p>
    <w:p w14:paraId="081573DD" w14:textId="30E60EF9" w:rsidR="00D1010D" w:rsidRDefault="00D1010D" w:rsidP="2572E66A">
      <w:pPr>
        <w:rPr>
          <w:rFonts w:ascii="Aptos Display" w:eastAsia="Aptos Display" w:hAnsi="Aptos Display" w:cs="Aptos Display"/>
          <w:color w:val="000000" w:themeColor="text1"/>
          <w:sz w:val="28"/>
          <w:szCs w:val="28"/>
        </w:rPr>
      </w:pPr>
    </w:p>
    <w:p w14:paraId="0558725D" w14:textId="73AFCED8" w:rsidR="00D1010D" w:rsidRDefault="2572E66A" w:rsidP="2572E66A">
      <w:pPr>
        <w:spacing w:line="259" w:lineRule="auto"/>
        <w:rPr>
          <w:rFonts w:ascii="Aptos Display" w:eastAsia="Aptos Display" w:hAnsi="Aptos Display" w:cs="Aptos Display"/>
          <w:color w:val="000000" w:themeColor="text1"/>
          <w:sz w:val="28"/>
          <w:szCs w:val="28"/>
        </w:rPr>
      </w:pPr>
      <w:r w:rsidRPr="2572E66A">
        <w:rPr>
          <w:rFonts w:ascii="Aptos Display" w:eastAsia="Aptos Display" w:hAnsi="Aptos Display" w:cs="Aptos Display"/>
          <w:b/>
          <w:bCs/>
          <w:color w:val="000000" w:themeColor="text1"/>
          <w:sz w:val="28"/>
          <w:szCs w:val="28"/>
        </w:rPr>
        <w:t>Learning objectives</w:t>
      </w:r>
    </w:p>
    <w:p w14:paraId="5131DE5C" w14:textId="3E614554" w:rsidR="00D1010D" w:rsidRDefault="2572E66A" w:rsidP="2572E66A">
      <w:pPr>
        <w:pStyle w:val="ListParagraph"/>
        <w:numPr>
          <w:ilvl w:val="0"/>
          <w:numId w:val="2"/>
        </w:numPr>
        <w:spacing w:line="259" w:lineRule="auto"/>
        <w:rPr>
          <w:rFonts w:ascii="Aptos Display" w:eastAsia="Aptos Display" w:hAnsi="Aptos Display" w:cs="Aptos Display"/>
          <w:color w:val="000000" w:themeColor="text1"/>
        </w:rPr>
      </w:pPr>
      <w:r w:rsidRPr="2572E66A">
        <w:rPr>
          <w:rFonts w:ascii="Aptos Display" w:eastAsia="Aptos Display" w:hAnsi="Aptos Display" w:cs="Aptos Display"/>
          <w:color w:val="000000" w:themeColor="text1"/>
        </w:rPr>
        <w:t>Explain how a selected food is part of a healthy dietary pattern</w:t>
      </w:r>
    </w:p>
    <w:p w14:paraId="479A5FA7" w14:textId="1CB95B8B" w:rsidR="00D1010D" w:rsidRDefault="2572E66A" w:rsidP="2572E66A">
      <w:pPr>
        <w:pStyle w:val="ListParagraph"/>
        <w:numPr>
          <w:ilvl w:val="0"/>
          <w:numId w:val="2"/>
        </w:numPr>
        <w:spacing w:line="259" w:lineRule="auto"/>
        <w:rPr>
          <w:rFonts w:ascii="Aptos Display" w:eastAsia="Aptos Display" w:hAnsi="Aptos Display" w:cs="Aptos Display"/>
          <w:color w:val="000000" w:themeColor="text1"/>
        </w:rPr>
      </w:pPr>
      <w:r w:rsidRPr="2572E66A">
        <w:rPr>
          <w:rFonts w:ascii="Aptos Display" w:eastAsia="Aptos Display" w:hAnsi="Aptos Display" w:cs="Aptos Display"/>
          <w:color w:val="000000" w:themeColor="text1"/>
        </w:rPr>
        <w:t>Use scientific language to communicate how a food may benefit or risk health</w:t>
      </w:r>
    </w:p>
    <w:p w14:paraId="3F056B2D" w14:textId="01C2E727" w:rsidR="00D1010D" w:rsidRDefault="2572E66A" w:rsidP="2572E66A">
      <w:pPr>
        <w:pStyle w:val="ListParagraph"/>
        <w:numPr>
          <w:ilvl w:val="0"/>
          <w:numId w:val="2"/>
        </w:numPr>
        <w:rPr>
          <w:rFonts w:ascii="Aptos Display" w:eastAsia="Aptos Display" w:hAnsi="Aptos Display" w:cs="Aptos Display"/>
          <w:color w:val="000000" w:themeColor="text1"/>
        </w:rPr>
      </w:pPr>
      <w:r w:rsidRPr="2572E66A">
        <w:rPr>
          <w:rFonts w:ascii="Aptos Display" w:eastAsia="Aptos Display" w:hAnsi="Aptos Display" w:cs="Aptos Display"/>
          <w:color w:val="000000" w:themeColor="text1"/>
        </w:rPr>
        <w:t>Describe how dairy foods effect health and can be part of a healthy pattern of eating.</w:t>
      </w:r>
    </w:p>
    <w:p w14:paraId="73263CE2" w14:textId="143EA416" w:rsidR="00D1010D" w:rsidRDefault="00D1010D" w:rsidP="2572E66A">
      <w:pPr>
        <w:rPr>
          <w:rFonts w:ascii="Aptos Display" w:eastAsia="Aptos Display" w:hAnsi="Aptos Display" w:cs="Aptos Display"/>
          <w:color w:val="000000" w:themeColor="text1"/>
          <w:sz w:val="28"/>
          <w:szCs w:val="28"/>
        </w:rPr>
      </w:pPr>
    </w:p>
    <w:p w14:paraId="02F27813" w14:textId="69D83B34" w:rsidR="00D1010D" w:rsidRDefault="2572E66A" w:rsidP="2572E66A">
      <w:pPr>
        <w:rPr>
          <w:rFonts w:ascii="Aptos Display" w:eastAsia="Aptos Display" w:hAnsi="Aptos Display" w:cs="Aptos Display"/>
          <w:color w:val="000000" w:themeColor="text1"/>
          <w:sz w:val="32"/>
          <w:szCs w:val="32"/>
        </w:rPr>
      </w:pPr>
      <w:r w:rsidRPr="2572E66A">
        <w:rPr>
          <w:rFonts w:ascii="Aptos Display" w:eastAsia="Aptos Display" w:hAnsi="Aptos Display" w:cs="Aptos Display"/>
          <w:b/>
          <w:bCs/>
          <w:color w:val="000000" w:themeColor="text1"/>
          <w:sz w:val="32"/>
          <w:szCs w:val="32"/>
        </w:rPr>
        <w:t>Instructions</w:t>
      </w:r>
    </w:p>
    <w:p w14:paraId="6B96A103" w14:textId="390B81DC" w:rsidR="00D1010D" w:rsidRDefault="2572E66A" w:rsidP="2572E66A">
      <w:pPr>
        <w:spacing w:line="259" w:lineRule="auto"/>
        <w:rPr>
          <w:rFonts w:ascii="Aptos Display" w:eastAsia="Aptos Display" w:hAnsi="Aptos Display" w:cs="Aptos Display"/>
          <w:b/>
          <w:bCs/>
          <w:color w:val="000000" w:themeColor="text1"/>
        </w:rPr>
      </w:pPr>
      <w:r w:rsidRPr="2572E66A">
        <w:rPr>
          <w:rFonts w:ascii="Aptos Display" w:eastAsia="Aptos Display" w:hAnsi="Aptos Display" w:cs="Aptos Display"/>
          <w:color w:val="000000" w:themeColor="text1"/>
        </w:rPr>
        <w:t xml:space="preserve">Now that we have completed the lecture, it is time to move onto the active learning component of this workshop. Alongside your recipe, you were given </w:t>
      </w:r>
      <w:r w:rsidRPr="2572E66A">
        <w:rPr>
          <w:rFonts w:ascii="Aptos Display" w:eastAsia="Aptos Display" w:hAnsi="Aptos Display" w:cs="Aptos Display"/>
          <w:b/>
          <w:bCs/>
          <w:i/>
          <w:iCs/>
          <w:color w:val="000000" w:themeColor="text1"/>
        </w:rPr>
        <w:t>ingredient cards</w:t>
      </w:r>
      <w:r w:rsidRPr="2572E66A">
        <w:rPr>
          <w:rFonts w:ascii="Aptos Display" w:eastAsia="Aptos Display" w:hAnsi="Aptos Display" w:cs="Aptos Display"/>
          <w:i/>
          <w:iCs/>
          <w:color w:val="000000" w:themeColor="text1"/>
        </w:rPr>
        <w:t xml:space="preserve"> </w:t>
      </w:r>
      <w:r w:rsidRPr="2572E66A">
        <w:rPr>
          <w:rFonts w:ascii="Aptos Display" w:eastAsia="Aptos Display" w:hAnsi="Aptos Display" w:cs="Aptos Display"/>
          <w:color w:val="000000" w:themeColor="text1"/>
        </w:rPr>
        <w:t xml:space="preserve">that overview some of the nutritional qualities of an ingredient used in your dish. </w:t>
      </w:r>
      <w:r w:rsidRPr="2572E66A">
        <w:rPr>
          <w:rFonts w:ascii="Aptos Display" w:eastAsia="Aptos Display" w:hAnsi="Aptos Display" w:cs="Aptos Display"/>
          <w:b/>
          <w:bCs/>
          <w:color w:val="000000" w:themeColor="text1"/>
        </w:rPr>
        <w:t>While you cook your dish you’re tasked with the following:</w:t>
      </w:r>
    </w:p>
    <w:p w14:paraId="32565E2E" w14:textId="35862D8D" w:rsidR="00D1010D" w:rsidRDefault="00D1010D" w:rsidP="2572E66A">
      <w:pPr>
        <w:spacing w:line="259" w:lineRule="auto"/>
        <w:rPr>
          <w:rFonts w:ascii="Aptos Display" w:eastAsia="Aptos Display" w:hAnsi="Aptos Display" w:cs="Aptos Display"/>
          <w:color w:val="000000" w:themeColor="text1"/>
        </w:rPr>
      </w:pPr>
    </w:p>
    <w:p w14:paraId="1FF8BE1A" w14:textId="07CDFF31" w:rsidR="00D1010D" w:rsidRDefault="2572E66A" w:rsidP="2572E66A">
      <w:pPr>
        <w:pStyle w:val="ListParagraph"/>
        <w:numPr>
          <w:ilvl w:val="0"/>
          <w:numId w:val="1"/>
        </w:numPr>
        <w:spacing w:line="259" w:lineRule="auto"/>
        <w:rPr>
          <w:rFonts w:ascii="Aptos Display" w:eastAsia="Aptos Display" w:hAnsi="Aptos Display" w:cs="Aptos Display"/>
          <w:color w:val="000000" w:themeColor="text1"/>
        </w:rPr>
      </w:pPr>
      <w:r w:rsidRPr="2572E66A">
        <w:rPr>
          <w:rFonts w:ascii="Aptos Display" w:eastAsia="Aptos Display" w:hAnsi="Aptos Display" w:cs="Aptos Display"/>
          <w:color w:val="000000" w:themeColor="text1"/>
        </w:rPr>
        <w:t xml:space="preserve">Select </w:t>
      </w:r>
      <w:r w:rsidRPr="2572E66A">
        <w:rPr>
          <w:rFonts w:ascii="Aptos Display" w:eastAsia="Aptos Display" w:hAnsi="Aptos Display" w:cs="Aptos Display"/>
          <w:b/>
          <w:bCs/>
          <w:color w:val="000000" w:themeColor="text1"/>
          <w:u w:val="single"/>
        </w:rPr>
        <w:t>6</w:t>
      </w:r>
      <w:r w:rsidRPr="2572E66A">
        <w:rPr>
          <w:rFonts w:ascii="Aptos Display" w:eastAsia="Aptos Display" w:hAnsi="Aptos Display" w:cs="Aptos Display"/>
          <w:color w:val="000000" w:themeColor="text1"/>
        </w:rPr>
        <w:t xml:space="preserve"> of ingredients in your dish and, using the ingredient cards, craft two sentences that communicate the potential beneficial or detrimental qualities of each ingredient to heath with your partner.</w:t>
      </w:r>
    </w:p>
    <w:p w14:paraId="15F5814D" w14:textId="6E186C0D" w:rsidR="00D1010D" w:rsidRDefault="2572E66A" w:rsidP="2572E66A">
      <w:pPr>
        <w:pStyle w:val="ListParagraph"/>
        <w:numPr>
          <w:ilvl w:val="1"/>
          <w:numId w:val="1"/>
        </w:numPr>
        <w:spacing w:line="259" w:lineRule="auto"/>
        <w:rPr>
          <w:rFonts w:ascii="Aptos Display" w:eastAsia="Aptos Display" w:hAnsi="Aptos Display" w:cs="Aptos Display"/>
          <w:color w:val="000000" w:themeColor="text1"/>
        </w:rPr>
      </w:pPr>
      <w:r w:rsidRPr="2572E66A">
        <w:rPr>
          <w:rFonts w:ascii="Aptos Display" w:eastAsia="Aptos Display" w:hAnsi="Aptos Display" w:cs="Aptos Display"/>
          <w:b/>
          <w:bCs/>
          <w:color w:val="000000" w:themeColor="text1"/>
          <w:u w:val="single"/>
        </w:rPr>
        <w:t>The dairy ingredient is required</w:t>
      </w:r>
      <w:r w:rsidRPr="2572E66A">
        <w:rPr>
          <w:rFonts w:ascii="Aptos Display" w:eastAsia="Aptos Display" w:hAnsi="Aptos Display" w:cs="Aptos Display"/>
          <w:color w:val="000000" w:themeColor="text1"/>
        </w:rPr>
        <w:t>, otherwise choose whichever you’d like.</w:t>
      </w:r>
    </w:p>
    <w:p w14:paraId="1934CC0B" w14:textId="2316BE58" w:rsidR="00D1010D" w:rsidRDefault="2572E66A" w:rsidP="2572E66A">
      <w:pPr>
        <w:pStyle w:val="ListParagraph"/>
        <w:numPr>
          <w:ilvl w:val="1"/>
          <w:numId w:val="1"/>
        </w:numPr>
        <w:spacing w:line="259" w:lineRule="auto"/>
        <w:rPr>
          <w:rFonts w:ascii="Aptos Display" w:eastAsia="Aptos Display" w:hAnsi="Aptos Display" w:cs="Aptos Display"/>
          <w:color w:val="000000" w:themeColor="text1"/>
        </w:rPr>
      </w:pPr>
      <w:r w:rsidRPr="2572E66A">
        <w:rPr>
          <w:rFonts w:ascii="Aptos Display" w:eastAsia="Aptos Display" w:hAnsi="Aptos Display" w:cs="Aptos Display"/>
          <w:color w:val="000000" w:themeColor="text1"/>
        </w:rPr>
        <w:t>Your sentences should be digestible (pun intended) by a general audience.</w:t>
      </w:r>
    </w:p>
    <w:p w14:paraId="64FE9907" w14:textId="6892E206" w:rsidR="00D1010D" w:rsidRDefault="00D1010D" w:rsidP="2572E66A">
      <w:pPr>
        <w:pStyle w:val="ListParagraph"/>
        <w:spacing w:line="259" w:lineRule="auto"/>
        <w:ind w:left="1440"/>
        <w:rPr>
          <w:rFonts w:ascii="Aptos Display" w:eastAsia="Aptos Display" w:hAnsi="Aptos Display" w:cs="Aptos Display"/>
          <w:color w:val="000000" w:themeColor="text1"/>
        </w:rPr>
      </w:pPr>
    </w:p>
    <w:p w14:paraId="4F9D1D95" w14:textId="70FD8340" w:rsidR="00D1010D" w:rsidRPr="00964AC9" w:rsidRDefault="2572E66A" w:rsidP="2572E66A">
      <w:pPr>
        <w:pStyle w:val="ListParagraph"/>
        <w:numPr>
          <w:ilvl w:val="0"/>
          <w:numId w:val="1"/>
        </w:numPr>
        <w:spacing w:line="259" w:lineRule="auto"/>
        <w:rPr>
          <w:rFonts w:ascii="Aptos Display" w:eastAsia="Aptos Display" w:hAnsi="Aptos Display" w:cs="Aptos Display"/>
          <w:color w:val="000000" w:themeColor="text1"/>
        </w:rPr>
      </w:pPr>
      <w:r w:rsidRPr="2572E66A">
        <w:rPr>
          <w:rFonts w:ascii="Aptos Display" w:eastAsia="Aptos Display" w:hAnsi="Aptos Display" w:cs="Aptos Display"/>
          <w:color w:val="000000" w:themeColor="text1"/>
        </w:rPr>
        <w:t xml:space="preserve">When we reconvene to eat, </w:t>
      </w:r>
      <w:r w:rsidRPr="2572E66A">
        <w:rPr>
          <w:rFonts w:ascii="Aptos Display" w:eastAsia="Aptos Display" w:hAnsi="Aptos Display" w:cs="Aptos Display"/>
          <w:b/>
          <w:bCs/>
          <w:color w:val="000000" w:themeColor="text1"/>
        </w:rPr>
        <w:t>both of you</w:t>
      </w:r>
      <w:r w:rsidRPr="2572E66A">
        <w:rPr>
          <w:rFonts w:ascii="Aptos Display" w:eastAsia="Aptos Display" w:hAnsi="Aptos Display" w:cs="Aptos Display"/>
          <w:color w:val="000000" w:themeColor="text1"/>
        </w:rPr>
        <w:t xml:space="preserve"> must share what you created. You’re welcome to divide the ingredients in half (3 each) or however your group prefers, but each member of the group should share what you’ve come up with. </w:t>
      </w:r>
    </w:p>
    <w:p w14:paraId="6D9F0440" w14:textId="17AE12E7" w:rsidR="00D1010D" w:rsidRDefault="00D1010D" w:rsidP="2572E66A">
      <w:pPr>
        <w:spacing w:line="259" w:lineRule="auto"/>
        <w:rPr>
          <w:rFonts w:ascii="Aptos Display" w:eastAsia="Aptos Display" w:hAnsi="Aptos Display" w:cs="Aptos Display"/>
          <w:color w:val="000000" w:themeColor="text1"/>
        </w:rPr>
      </w:pPr>
    </w:p>
    <w:p w14:paraId="62C84C35" w14:textId="1258B218" w:rsidR="00D1010D" w:rsidRDefault="00D1010D" w:rsidP="2572E66A">
      <w:pPr>
        <w:spacing w:line="259" w:lineRule="auto"/>
        <w:rPr>
          <w:rFonts w:ascii="Aptos Display" w:eastAsia="Aptos Display" w:hAnsi="Aptos Display" w:cs="Aptos Display"/>
          <w:color w:val="000000" w:themeColor="text1"/>
        </w:rPr>
      </w:pPr>
    </w:p>
    <w:p w14:paraId="75F5A66C" w14:textId="6B4D8E76" w:rsidR="00D1010D" w:rsidRDefault="00D1010D" w:rsidP="2572E66A">
      <w:pPr>
        <w:spacing w:line="259" w:lineRule="auto"/>
        <w:rPr>
          <w:rFonts w:ascii="Aptos Display" w:eastAsia="Aptos Display" w:hAnsi="Aptos Display" w:cs="Aptos Display"/>
          <w:color w:val="000000" w:themeColor="text1"/>
        </w:rPr>
      </w:pPr>
    </w:p>
    <w:p w14:paraId="71B7F974" w14:textId="19CE5D70" w:rsidR="00D1010D" w:rsidRDefault="00D1010D" w:rsidP="2572E66A">
      <w:pPr>
        <w:spacing w:line="259" w:lineRule="auto"/>
        <w:rPr>
          <w:rFonts w:ascii="Aptos Display" w:eastAsia="Aptos Display" w:hAnsi="Aptos Display" w:cs="Aptos Display"/>
          <w:color w:val="000000" w:themeColor="text1"/>
        </w:rPr>
      </w:pPr>
    </w:p>
    <w:p w14:paraId="4F0CE499" w14:textId="757FEC8B" w:rsidR="00D1010D" w:rsidRDefault="00D1010D" w:rsidP="2572E66A">
      <w:pPr>
        <w:spacing w:line="259" w:lineRule="auto"/>
        <w:rPr>
          <w:rFonts w:ascii="Aptos Display" w:eastAsia="Aptos Display" w:hAnsi="Aptos Display" w:cs="Aptos Display"/>
          <w:color w:val="000000" w:themeColor="text1"/>
        </w:rPr>
      </w:pPr>
    </w:p>
    <w:p w14:paraId="7A3D9E7B" w14:textId="29EEB75A" w:rsidR="00D1010D" w:rsidRDefault="00D1010D" w:rsidP="2572E66A">
      <w:pPr>
        <w:spacing w:line="259" w:lineRule="auto"/>
        <w:rPr>
          <w:rFonts w:ascii="Aptos Display" w:eastAsia="Aptos Display" w:hAnsi="Aptos Display" w:cs="Aptos Display"/>
          <w:color w:val="000000" w:themeColor="text1"/>
        </w:rPr>
      </w:pPr>
    </w:p>
    <w:p w14:paraId="7F86D854" w14:textId="51B555F5" w:rsidR="00D1010D" w:rsidRDefault="00D1010D" w:rsidP="2572E66A">
      <w:pPr>
        <w:spacing w:line="259" w:lineRule="auto"/>
        <w:rPr>
          <w:rFonts w:ascii="Aptos Display" w:eastAsia="Aptos Display" w:hAnsi="Aptos Display" w:cs="Aptos Display"/>
          <w:color w:val="000000" w:themeColor="text1"/>
        </w:rPr>
      </w:pPr>
    </w:p>
    <w:p w14:paraId="4C3FBF60" w14:textId="3B65C165" w:rsidR="00D1010D" w:rsidRDefault="00D1010D" w:rsidP="2572E66A">
      <w:pPr>
        <w:spacing w:line="259" w:lineRule="auto"/>
        <w:rPr>
          <w:rFonts w:ascii="Aptos Display" w:eastAsia="Aptos Display" w:hAnsi="Aptos Display" w:cs="Aptos Display"/>
          <w:color w:val="000000" w:themeColor="text1"/>
        </w:rPr>
      </w:pPr>
    </w:p>
    <w:p w14:paraId="796383C6" w14:textId="483FD0E6" w:rsidR="00D1010D" w:rsidRDefault="00D1010D" w:rsidP="2572E66A">
      <w:pPr>
        <w:spacing w:line="259" w:lineRule="auto"/>
        <w:rPr>
          <w:rFonts w:ascii="Aptos Display" w:eastAsia="Aptos Display" w:hAnsi="Aptos Display" w:cs="Aptos Display"/>
          <w:color w:val="000000" w:themeColor="text1"/>
        </w:rPr>
      </w:pPr>
    </w:p>
    <w:p w14:paraId="659E7A9D" w14:textId="73C9264E" w:rsidR="00D1010D" w:rsidRDefault="00D1010D" w:rsidP="2572E66A">
      <w:pPr>
        <w:spacing w:line="259" w:lineRule="auto"/>
        <w:rPr>
          <w:rFonts w:ascii="Aptos Display" w:eastAsia="Aptos Display" w:hAnsi="Aptos Display" w:cs="Aptos Display"/>
          <w:color w:val="000000" w:themeColor="text1"/>
        </w:rPr>
      </w:pPr>
    </w:p>
    <w:p w14:paraId="1D925297" w14:textId="1188F853" w:rsidR="00D1010D" w:rsidRDefault="00D1010D" w:rsidP="2572E66A">
      <w:pPr>
        <w:spacing w:line="259" w:lineRule="auto"/>
        <w:rPr>
          <w:rFonts w:ascii="Aptos Display" w:eastAsia="Aptos Display" w:hAnsi="Aptos Display" w:cs="Aptos Display"/>
          <w:color w:val="000000" w:themeColor="text1"/>
        </w:rPr>
      </w:pPr>
    </w:p>
    <w:p w14:paraId="03DD5369" w14:textId="387BC716" w:rsidR="00D1010D" w:rsidRDefault="00D1010D" w:rsidP="2572E66A">
      <w:pPr>
        <w:spacing w:line="259" w:lineRule="auto"/>
        <w:rPr>
          <w:rFonts w:ascii="Aptos Display" w:eastAsia="Aptos Display" w:hAnsi="Aptos Display" w:cs="Aptos Display"/>
          <w:color w:val="000000" w:themeColor="text1"/>
        </w:rPr>
      </w:pPr>
    </w:p>
    <w:p w14:paraId="01D2B4C8" w14:textId="7C1C49D1" w:rsidR="00D1010D" w:rsidRDefault="00D1010D" w:rsidP="2572E66A">
      <w:pPr>
        <w:rPr>
          <w:sz w:val="40"/>
          <w:szCs w:val="40"/>
        </w:rPr>
      </w:pPr>
    </w:p>
    <w:sectPr w:rsidR="00D1010D" w:rsidSect="00EE6E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07ED"/>
    <w:multiLevelType w:val="hybridMultilevel"/>
    <w:tmpl w:val="0172B160"/>
    <w:lvl w:ilvl="0" w:tplc="4D2871C2">
      <w:start w:val="1"/>
      <w:numFmt w:val="lowerLetter"/>
      <w:lvlText w:val="%1."/>
      <w:lvlJc w:val="left"/>
      <w:pPr>
        <w:ind w:left="720" w:hanging="360"/>
      </w:pPr>
      <w:rPr>
        <w:rFonts w:ascii="Aptos Display" w:hAnsi="Aptos Display" w:hint="default"/>
      </w:rPr>
    </w:lvl>
    <w:lvl w:ilvl="1" w:tplc="9B00C7FE">
      <w:start w:val="1"/>
      <w:numFmt w:val="lowerLetter"/>
      <w:lvlText w:val="%2."/>
      <w:lvlJc w:val="left"/>
      <w:pPr>
        <w:ind w:left="1440" w:hanging="360"/>
      </w:pPr>
    </w:lvl>
    <w:lvl w:ilvl="2" w:tplc="E10E6074">
      <w:start w:val="1"/>
      <w:numFmt w:val="lowerRoman"/>
      <w:lvlText w:val="%3."/>
      <w:lvlJc w:val="right"/>
      <w:pPr>
        <w:ind w:left="2160" w:hanging="180"/>
      </w:pPr>
    </w:lvl>
    <w:lvl w:ilvl="3" w:tplc="D1B0D0F0">
      <w:start w:val="1"/>
      <w:numFmt w:val="decimal"/>
      <w:lvlText w:val="%4."/>
      <w:lvlJc w:val="left"/>
      <w:pPr>
        <w:ind w:left="2880" w:hanging="360"/>
      </w:pPr>
    </w:lvl>
    <w:lvl w:ilvl="4" w:tplc="2BC44F68">
      <w:start w:val="1"/>
      <w:numFmt w:val="lowerLetter"/>
      <w:lvlText w:val="%5."/>
      <w:lvlJc w:val="left"/>
      <w:pPr>
        <w:ind w:left="3600" w:hanging="360"/>
      </w:pPr>
    </w:lvl>
    <w:lvl w:ilvl="5" w:tplc="C804E042">
      <w:start w:val="1"/>
      <w:numFmt w:val="lowerRoman"/>
      <w:lvlText w:val="%6."/>
      <w:lvlJc w:val="right"/>
      <w:pPr>
        <w:ind w:left="4320" w:hanging="180"/>
      </w:pPr>
    </w:lvl>
    <w:lvl w:ilvl="6" w:tplc="D74E691C">
      <w:start w:val="1"/>
      <w:numFmt w:val="decimal"/>
      <w:lvlText w:val="%7."/>
      <w:lvlJc w:val="left"/>
      <w:pPr>
        <w:ind w:left="5040" w:hanging="360"/>
      </w:pPr>
    </w:lvl>
    <w:lvl w:ilvl="7" w:tplc="C52E2A36">
      <w:start w:val="1"/>
      <w:numFmt w:val="lowerLetter"/>
      <w:lvlText w:val="%8."/>
      <w:lvlJc w:val="left"/>
      <w:pPr>
        <w:ind w:left="5760" w:hanging="360"/>
      </w:pPr>
    </w:lvl>
    <w:lvl w:ilvl="8" w:tplc="A67EE068">
      <w:start w:val="1"/>
      <w:numFmt w:val="lowerRoman"/>
      <w:lvlText w:val="%9."/>
      <w:lvlJc w:val="right"/>
      <w:pPr>
        <w:ind w:left="6480" w:hanging="180"/>
      </w:pPr>
    </w:lvl>
  </w:abstractNum>
  <w:abstractNum w:abstractNumId="1" w15:restartNumberingAfterBreak="0">
    <w:nsid w:val="3D164C72"/>
    <w:multiLevelType w:val="hybridMultilevel"/>
    <w:tmpl w:val="E1762F1E"/>
    <w:lvl w:ilvl="0" w:tplc="031C909C">
      <w:start w:val="1"/>
      <w:numFmt w:val="decimal"/>
      <w:lvlText w:val="%1."/>
      <w:lvlJc w:val="left"/>
      <w:pPr>
        <w:ind w:left="720" w:hanging="360"/>
      </w:pPr>
    </w:lvl>
    <w:lvl w:ilvl="1" w:tplc="4DBEF012">
      <w:start w:val="1"/>
      <w:numFmt w:val="lowerLetter"/>
      <w:lvlText w:val="%2."/>
      <w:lvlJc w:val="left"/>
      <w:pPr>
        <w:ind w:left="1440" w:hanging="360"/>
      </w:pPr>
    </w:lvl>
    <w:lvl w:ilvl="2" w:tplc="7276A74C">
      <w:start w:val="1"/>
      <w:numFmt w:val="lowerRoman"/>
      <w:lvlText w:val="%3."/>
      <w:lvlJc w:val="right"/>
      <w:pPr>
        <w:ind w:left="2160" w:hanging="180"/>
      </w:pPr>
    </w:lvl>
    <w:lvl w:ilvl="3" w:tplc="7CEAB2A6">
      <w:start w:val="1"/>
      <w:numFmt w:val="decimal"/>
      <w:lvlText w:val="%4."/>
      <w:lvlJc w:val="left"/>
      <w:pPr>
        <w:ind w:left="2880" w:hanging="360"/>
      </w:pPr>
    </w:lvl>
    <w:lvl w:ilvl="4" w:tplc="2278D558">
      <w:start w:val="1"/>
      <w:numFmt w:val="lowerLetter"/>
      <w:lvlText w:val="%5."/>
      <w:lvlJc w:val="left"/>
      <w:pPr>
        <w:ind w:left="3600" w:hanging="360"/>
      </w:pPr>
    </w:lvl>
    <w:lvl w:ilvl="5" w:tplc="44B89624">
      <w:start w:val="1"/>
      <w:numFmt w:val="lowerRoman"/>
      <w:lvlText w:val="%6."/>
      <w:lvlJc w:val="right"/>
      <w:pPr>
        <w:ind w:left="4320" w:hanging="180"/>
      </w:pPr>
    </w:lvl>
    <w:lvl w:ilvl="6" w:tplc="65002630">
      <w:start w:val="1"/>
      <w:numFmt w:val="decimal"/>
      <w:lvlText w:val="%7."/>
      <w:lvlJc w:val="left"/>
      <w:pPr>
        <w:ind w:left="5040" w:hanging="360"/>
      </w:pPr>
    </w:lvl>
    <w:lvl w:ilvl="7" w:tplc="4B568ED4">
      <w:start w:val="1"/>
      <w:numFmt w:val="lowerLetter"/>
      <w:lvlText w:val="%8."/>
      <w:lvlJc w:val="left"/>
      <w:pPr>
        <w:ind w:left="5760" w:hanging="360"/>
      </w:pPr>
    </w:lvl>
    <w:lvl w:ilvl="8" w:tplc="030E9C88">
      <w:start w:val="1"/>
      <w:numFmt w:val="lowerRoman"/>
      <w:lvlText w:val="%9."/>
      <w:lvlJc w:val="right"/>
      <w:pPr>
        <w:ind w:left="6480" w:hanging="180"/>
      </w:pPr>
    </w:lvl>
  </w:abstractNum>
  <w:num w:numId="1" w16cid:durableId="2117211789">
    <w:abstractNumId w:val="1"/>
  </w:num>
  <w:num w:numId="2" w16cid:durableId="75886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964AC9"/>
    <w:rsid w:val="009817B1"/>
    <w:rsid w:val="00D1010D"/>
    <w:rsid w:val="00EE6E42"/>
    <w:rsid w:val="2572E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572E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Choate, Adam Robert</cp:lastModifiedBy>
  <cp:revision>3</cp:revision>
  <dcterms:created xsi:type="dcterms:W3CDTF">2018-02-09T21:34:00Z</dcterms:created>
  <dcterms:modified xsi:type="dcterms:W3CDTF">2025-12-02T17:18:00Z</dcterms:modified>
</cp:coreProperties>
</file>