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EDC3" w14:textId="77777777" w:rsidR="00E51829" w:rsidRPr="00810F64" w:rsidRDefault="00E51829" w:rsidP="009D26AC">
      <w:pPr>
        <w:jc w:val="center"/>
        <w:rPr>
          <w:rFonts w:ascii="Arial" w:hAnsi="Arial" w:cs="Arial"/>
          <w:b/>
          <w:bCs/>
          <w:color w:val="auto"/>
          <w:sz w:val="22"/>
          <w:szCs w:val="22"/>
        </w:rPr>
      </w:pPr>
    </w:p>
    <w:p w14:paraId="0268AF87" w14:textId="77777777" w:rsidR="00E51829" w:rsidRPr="00810F64" w:rsidRDefault="00E51829" w:rsidP="009D26AC">
      <w:pPr>
        <w:jc w:val="center"/>
        <w:rPr>
          <w:rFonts w:ascii="Arial" w:hAnsi="Arial" w:cs="Arial"/>
          <w:b/>
          <w:bCs/>
          <w:color w:val="auto"/>
          <w:sz w:val="22"/>
          <w:szCs w:val="22"/>
        </w:rPr>
      </w:pPr>
    </w:p>
    <w:p w14:paraId="484B8B00" w14:textId="45E848A7" w:rsidR="009D26AC" w:rsidRPr="00810F64" w:rsidRDefault="7351C87C" w:rsidP="006B6487">
      <w:pPr>
        <w:jc w:val="center"/>
        <w:rPr>
          <w:rFonts w:ascii="Arial" w:hAnsi="Arial" w:cs="Arial"/>
          <w:b/>
          <w:bCs/>
          <w:color w:val="auto"/>
          <w:sz w:val="28"/>
          <w:szCs w:val="28"/>
        </w:rPr>
      </w:pPr>
      <w:r w:rsidRPr="7351C87C">
        <w:rPr>
          <w:rFonts w:ascii="Arial" w:hAnsi="Arial" w:cs="Arial"/>
          <w:b/>
          <w:bCs/>
          <w:color w:val="auto"/>
          <w:sz w:val="28"/>
          <w:szCs w:val="28"/>
        </w:rPr>
        <w:t xml:space="preserve">College of Health Syllabus On-Campus Course Template </w:t>
      </w:r>
    </w:p>
    <w:p w14:paraId="18A10B29" w14:textId="0725C71D" w:rsidR="7351C87C" w:rsidRDefault="0ACE6A40" w:rsidP="7351C87C">
      <w:pPr>
        <w:jc w:val="center"/>
      </w:pPr>
      <w:r w:rsidRPr="0ACE6A40">
        <w:rPr>
          <w:rFonts w:ascii="Arial" w:hAnsi="Arial" w:cs="Arial"/>
          <w:color w:val="auto"/>
        </w:rPr>
        <w:t>AY 25-26</w:t>
      </w:r>
    </w:p>
    <w:p w14:paraId="1505A164" w14:textId="77777777" w:rsidR="009D26AC" w:rsidRPr="00810F64" w:rsidRDefault="009D26AC" w:rsidP="009D26AC">
      <w:pPr>
        <w:jc w:val="center"/>
        <w:rPr>
          <w:rFonts w:ascii="Arial" w:hAnsi="Arial" w:cs="Arial"/>
          <w:b/>
          <w:bCs/>
          <w:color w:val="auto"/>
          <w:sz w:val="22"/>
          <w:szCs w:val="22"/>
          <w:u w:val="single"/>
        </w:rPr>
      </w:pPr>
    </w:p>
    <w:p w14:paraId="01BF9B77" w14:textId="55E6A195" w:rsidR="009D26AC" w:rsidRPr="00810F64" w:rsidRDefault="7351C87C" w:rsidP="7351C87C">
      <w:pPr>
        <w:spacing w:after="200"/>
        <w:rPr>
          <w:rFonts w:ascii="Arial" w:hAnsi="Arial" w:cs="Arial"/>
          <w:color w:val="auto"/>
        </w:rPr>
      </w:pPr>
      <w:r w:rsidRPr="7351C87C">
        <w:rPr>
          <w:rFonts w:ascii="Arial" w:hAnsi="Arial" w:cs="Arial"/>
          <w:color w:val="auto"/>
        </w:rPr>
        <w:t>The syllabus template provided on the next page is based on the minimum syllabus requirements for on-campus courses outlined by OSU’s Office of Curriculum Management. It also contains elements required by the College of Health (COH).</w:t>
      </w:r>
    </w:p>
    <w:p w14:paraId="189D2A57" w14:textId="6FF6AE5E" w:rsidR="009D26AC" w:rsidRPr="00810F64" w:rsidRDefault="7351C87C" w:rsidP="7351C87C">
      <w:pPr>
        <w:rPr>
          <w:rFonts w:ascii="Arial" w:eastAsia="Arial" w:hAnsi="Arial" w:cs="Arial"/>
          <w:szCs w:val="24"/>
        </w:rPr>
      </w:pPr>
      <w:r w:rsidRPr="7351C87C">
        <w:rPr>
          <w:rFonts w:ascii="Arial" w:eastAsia="Arial" w:hAnsi="Arial" w:cs="Arial"/>
          <w:szCs w:val="24"/>
        </w:rPr>
        <w:t>Here are the OSU requirements.</w:t>
      </w:r>
    </w:p>
    <w:p w14:paraId="2DED6A47" w14:textId="776A7078" w:rsidR="009D26AC" w:rsidRPr="00810F64" w:rsidRDefault="7351C87C" w:rsidP="7351C87C">
      <w:pPr>
        <w:rPr>
          <w:rFonts w:ascii="Arial" w:eastAsia="Arial" w:hAnsi="Arial" w:cs="Arial"/>
          <w:szCs w:val="24"/>
        </w:rPr>
      </w:pPr>
      <w:hyperlink r:id="rId7">
        <w:r w:rsidRPr="7351C87C">
          <w:rPr>
            <w:rStyle w:val="Hyperlink"/>
            <w:rFonts w:ascii="Arial" w:eastAsia="Arial" w:hAnsi="Arial" w:cs="Arial"/>
            <w:color w:val="467886"/>
            <w:szCs w:val="24"/>
          </w:rPr>
          <w:t>https://apa.oregonstate.edu/syllabus-minimum-requirements</w:t>
        </w:r>
      </w:hyperlink>
    </w:p>
    <w:p w14:paraId="2968113F" w14:textId="6267D60D" w:rsidR="009D26AC" w:rsidRPr="00810F64" w:rsidRDefault="009D26AC" w:rsidP="7351C87C">
      <w:pPr>
        <w:spacing w:after="200"/>
        <w:rPr>
          <w:rFonts w:ascii="Arial" w:hAnsi="Arial" w:cs="Arial"/>
          <w:color w:val="auto"/>
        </w:rPr>
      </w:pPr>
    </w:p>
    <w:p w14:paraId="140D465B" w14:textId="7D582991" w:rsidR="009D26AC" w:rsidRPr="00810F64" w:rsidRDefault="7351C87C" w:rsidP="5601B82C">
      <w:pPr>
        <w:spacing w:after="200"/>
        <w:rPr>
          <w:rFonts w:ascii="Arial" w:hAnsi="Arial" w:cs="Arial"/>
          <w:b/>
          <w:bCs/>
          <w:color w:val="auto"/>
        </w:rPr>
      </w:pPr>
      <w:r w:rsidRPr="7351C87C">
        <w:rPr>
          <w:rFonts w:ascii="Arial" w:hAnsi="Arial" w:cs="Arial"/>
          <w:color w:val="auto"/>
        </w:rPr>
        <w:t>Individualized and separate templates are available for Ecampus and Hybrid courses.</w:t>
      </w:r>
    </w:p>
    <w:p w14:paraId="711BA5B4" w14:textId="07F9B5BE" w:rsidR="009D26AC" w:rsidRPr="00810F64" w:rsidRDefault="21249DB0" w:rsidP="21249DB0">
      <w:pPr>
        <w:spacing w:after="200"/>
        <w:rPr>
          <w:rFonts w:ascii="Arial" w:hAnsi="Arial" w:cs="Arial"/>
          <w:color w:val="auto"/>
        </w:rPr>
      </w:pPr>
      <w:r w:rsidRPr="00810F64">
        <w:rPr>
          <w:rFonts w:ascii="Arial" w:hAnsi="Arial" w:cs="Arial"/>
          <w:color w:val="auto"/>
        </w:rPr>
        <w:t>Please keep the following in mind as you input your course information into the syllabus template: The purpose of this template is to ensure that the minimal requirements are met and to maintain consistency of syllabi across the college. Thank you for making the time to help with this effort.</w:t>
      </w:r>
    </w:p>
    <w:p w14:paraId="0F59C852" w14:textId="77ADF26D" w:rsidR="008957A1" w:rsidRPr="00810F64" w:rsidRDefault="008957A1" w:rsidP="77542C9E">
      <w:pPr>
        <w:pStyle w:val="ListParagraph"/>
        <w:spacing w:after="200"/>
        <w:rPr>
          <w:rFonts w:ascii="Arial" w:hAnsi="Arial" w:cs="Arial"/>
          <w:color w:val="auto"/>
        </w:rPr>
      </w:pPr>
    </w:p>
    <w:p w14:paraId="47378998" w14:textId="5E9F41B4" w:rsidR="10021366" w:rsidRPr="00810F64" w:rsidRDefault="38AF1BF5" w:rsidP="38AF1BF5">
      <w:pPr>
        <w:pStyle w:val="ListParagraph"/>
        <w:numPr>
          <w:ilvl w:val="0"/>
          <w:numId w:val="18"/>
        </w:numPr>
        <w:rPr>
          <w:rFonts w:ascii="Arial" w:eastAsia="Arial" w:hAnsi="Arial" w:cs="Arial"/>
          <w:color w:val="auto"/>
          <w:szCs w:val="24"/>
        </w:rPr>
      </w:pPr>
      <w:r w:rsidRPr="38AF1BF5">
        <w:rPr>
          <w:rFonts w:ascii="Arial" w:eastAsia="Arial" w:hAnsi="Arial" w:cs="Arial"/>
          <w:b/>
          <w:bCs/>
          <w:color w:val="C00000"/>
          <w:szCs w:val="24"/>
        </w:rPr>
        <w:t xml:space="preserve">Edit and/or remove red text. </w:t>
      </w:r>
      <w:r w:rsidRPr="38AF1BF5">
        <w:rPr>
          <w:rFonts w:ascii="Arial" w:eastAsia="Arial" w:hAnsi="Arial" w:cs="Arial"/>
          <w:color w:val="auto"/>
          <w:szCs w:val="24"/>
        </w:rPr>
        <w:t xml:space="preserve">Edit based on the specific course details. </w:t>
      </w:r>
    </w:p>
    <w:p w14:paraId="38EFDB94" w14:textId="77777777" w:rsidR="008957A1" w:rsidRPr="00810F64" w:rsidRDefault="008957A1" w:rsidP="38AF1BF5">
      <w:pPr>
        <w:rPr>
          <w:rFonts w:ascii="Arial" w:eastAsia="Arial" w:hAnsi="Arial" w:cs="Arial"/>
          <w:color w:val="auto"/>
          <w:szCs w:val="24"/>
        </w:rPr>
      </w:pPr>
    </w:p>
    <w:p w14:paraId="3C00D031" w14:textId="5EB61819" w:rsidR="008957A1" w:rsidRPr="00810F64" w:rsidRDefault="38AF1BF5" w:rsidP="38AF1BF5">
      <w:pPr>
        <w:pStyle w:val="ListParagraph"/>
        <w:numPr>
          <w:ilvl w:val="0"/>
          <w:numId w:val="18"/>
        </w:numPr>
        <w:rPr>
          <w:rFonts w:ascii="Arial" w:eastAsia="Arial" w:hAnsi="Arial" w:cs="Arial"/>
          <w:color w:val="000000" w:themeColor="text1"/>
          <w:szCs w:val="24"/>
        </w:rPr>
      </w:pPr>
      <w:r w:rsidRPr="38AF1BF5">
        <w:rPr>
          <w:rFonts w:ascii="Arial" w:eastAsia="Arial" w:hAnsi="Arial" w:cs="Arial"/>
          <w:b/>
          <w:bCs/>
          <w:color w:val="auto"/>
          <w:szCs w:val="24"/>
        </w:rPr>
        <w:t>Black text</w:t>
      </w:r>
      <w:r w:rsidRPr="38AF1BF5">
        <w:rPr>
          <w:rFonts w:ascii="Arial" w:eastAsia="Arial" w:hAnsi="Arial" w:cs="Arial"/>
          <w:b/>
          <w:bCs/>
          <w:color w:val="C00000"/>
          <w:szCs w:val="24"/>
        </w:rPr>
        <w:t xml:space="preserve"> </w:t>
      </w:r>
      <w:r w:rsidRPr="38AF1BF5">
        <w:rPr>
          <w:rFonts w:ascii="Arial" w:eastAsia="Arial" w:hAnsi="Arial" w:cs="Arial"/>
          <w:color w:val="auto"/>
          <w:szCs w:val="24"/>
        </w:rPr>
        <w:t>should be kept as written (not altered) as it is a requirement.</w:t>
      </w:r>
    </w:p>
    <w:p w14:paraId="2467AC0C" w14:textId="77777777" w:rsidR="008957A1" w:rsidRPr="00810F64" w:rsidRDefault="008957A1" w:rsidP="38AF1BF5">
      <w:pPr>
        <w:rPr>
          <w:rFonts w:ascii="Arial" w:eastAsia="Arial" w:hAnsi="Arial" w:cs="Arial"/>
          <w:color w:val="000000" w:themeColor="text1"/>
          <w:szCs w:val="24"/>
        </w:rPr>
      </w:pPr>
    </w:p>
    <w:p w14:paraId="76294B07" w14:textId="599F831C" w:rsidR="00024CD8" w:rsidRPr="00810F64" w:rsidRDefault="38AF1BF5" w:rsidP="38AF1BF5">
      <w:pPr>
        <w:pStyle w:val="ListParagraph"/>
        <w:numPr>
          <w:ilvl w:val="0"/>
          <w:numId w:val="18"/>
        </w:numPr>
        <w:rPr>
          <w:rFonts w:ascii="Arial" w:eastAsia="Arial" w:hAnsi="Arial" w:cs="Arial"/>
          <w:color w:val="000000" w:themeColor="text1"/>
          <w:szCs w:val="24"/>
        </w:rPr>
      </w:pPr>
      <w:r w:rsidRPr="38AF1BF5">
        <w:rPr>
          <w:rFonts w:ascii="Arial" w:eastAsia="Arial" w:hAnsi="Arial" w:cs="Arial"/>
          <w:color w:val="auto"/>
          <w:szCs w:val="24"/>
        </w:rPr>
        <w:t xml:space="preserve">Consider adding recommended or optional sections that are provided in a separate document. </w:t>
      </w:r>
      <w:r w:rsidRPr="38AF1BF5">
        <w:rPr>
          <w:rFonts w:ascii="Arial" w:eastAsia="Arial" w:hAnsi="Arial" w:cs="Arial"/>
          <w:color w:val="C00000"/>
          <w:szCs w:val="24"/>
        </w:rPr>
        <w:t xml:space="preserve">  </w:t>
      </w:r>
    </w:p>
    <w:p w14:paraId="3A58C5D4" w14:textId="77777777" w:rsidR="008957A1" w:rsidRPr="00810F64" w:rsidRDefault="008957A1" w:rsidP="38AF1BF5">
      <w:pPr>
        <w:rPr>
          <w:rFonts w:ascii="Arial" w:eastAsia="Arial" w:hAnsi="Arial" w:cs="Arial"/>
          <w:color w:val="000000" w:themeColor="text1"/>
          <w:szCs w:val="24"/>
        </w:rPr>
      </w:pPr>
    </w:p>
    <w:p w14:paraId="139386A9" w14:textId="4D12AA8B" w:rsidR="38AF1BF5" w:rsidRDefault="682EC4E6" w:rsidP="38AF1BF5">
      <w:pPr>
        <w:pStyle w:val="ListParagraph"/>
        <w:numPr>
          <w:ilvl w:val="0"/>
          <w:numId w:val="18"/>
        </w:numPr>
        <w:rPr>
          <w:rFonts w:ascii="Arial" w:eastAsia="Arial" w:hAnsi="Arial" w:cs="Arial"/>
          <w:szCs w:val="24"/>
        </w:rPr>
      </w:pPr>
      <w:r w:rsidRPr="682EC4E6">
        <w:rPr>
          <w:rFonts w:ascii="Arial" w:eastAsia="Arial" w:hAnsi="Arial" w:cs="Arial"/>
          <w:color w:val="auto"/>
          <w:szCs w:val="24"/>
        </w:rPr>
        <w:t xml:space="preserve">Additional syllabi resources are provided on the </w:t>
      </w:r>
      <w:hyperlink r:id="rId8">
        <w:r w:rsidRPr="682EC4E6">
          <w:rPr>
            <w:rStyle w:val="Hyperlink"/>
            <w:rFonts w:ascii="Arial" w:eastAsia="Arial" w:hAnsi="Arial" w:cs="Arial"/>
            <w:szCs w:val="24"/>
          </w:rPr>
          <w:t>CTL webpage</w:t>
        </w:r>
      </w:hyperlink>
      <w:r w:rsidRPr="682EC4E6">
        <w:rPr>
          <w:rFonts w:ascii="Arial" w:eastAsia="Arial" w:hAnsi="Arial" w:cs="Arial"/>
          <w:color w:val="auto"/>
          <w:szCs w:val="24"/>
        </w:rPr>
        <w:t xml:space="preserve">.  </w:t>
      </w:r>
    </w:p>
    <w:p w14:paraId="564F8054" w14:textId="47AB6EA2" w:rsidR="38AF1BF5" w:rsidRDefault="38AF1BF5" w:rsidP="38AF1BF5">
      <w:pPr>
        <w:pStyle w:val="ListParagraph"/>
        <w:rPr>
          <w:rFonts w:ascii="Arial" w:eastAsia="Arial" w:hAnsi="Arial" w:cs="Arial"/>
          <w:szCs w:val="24"/>
        </w:rPr>
      </w:pPr>
    </w:p>
    <w:p w14:paraId="62AA6DD2" w14:textId="115C70F3" w:rsidR="38AF1BF5" w:rsidRDefault="682EC4E6" w:rsidP="38AF1BF5">
      <w:pPr>
        <w:pStyle w:val="ListParagraph"/>
        <w:numPr>
          <w:ilvl w:val="0"/>
          <w:numId w:val="18"/>
        </w:numPr>
        <w:rPr>
          <w:rFonts w:ascii="Arial" w:eastAsia="Arial" w:hAnsi="Arial" w:cs="Arial"/>
          <w:szCs w:val="24"/>
        </w:rPr>
      </w:pPr>
      <w:r w:rsidRPr="682EC4E6">
        <w:rPr>
          <w:rFonts w:ascii="Arial" w:eastAsia="Arial" w:hAnsi="Arial" w:cs="Arial"/>
          <w:szCs w:val="24"/>
        </w:rPr>
        <w:t xml:space="preserve">You should use this template to ensure you meet the syllabus minimum requirements, but you can improve the look and feel of your syllabus. </w:t>
      </w:r>
      <w:r w:rsidRPr="682EC4E6">
        <w:rPr>
          <w:rFonts w:ascii="Arial" w:eastAsia="Arial" w:hAnsi="Arial" w:cs="Arial"/>
          <w:color w:val="auto"/>
          <w:szCs w:val="24"/>
        </w:rPr>
        <w:t xml:space="preserve">The syllabus is the first impression of you and your course. An inviting and warm syllabus can convey to your students that they are entering an inclusive space. There are specific strategies and CTL provides a guide: </w:t>
      </w:r>
      <w:hyperlink r:id="rId9">
        <w:r w:rsidRPr="682EC4E6">
          <w:rPr>
            <w:rStyle w:val="Hyperlink"/>
            <w:rFonts w:ascii="Arial" w:eastAsia="Arial" w:hAnsi="Arial" w:cs="Arial"/>
            <w:szCs w:val="24"/>
          </w:rPr>
          <w:t>https://oregonstate.app.box.com/s/9jwnb0u9mdprtp25cuve6frcoyi49u1q</w:t>
        </w:r>
      </w:hyperlink>
    </w:p>
    <w:p w14:paraId="2A346126" w14:textId="1F9FAA74" w:rsidR="008957A1" w:rsidRPr="00810F64" w:rsidRDefault="008957A1" w:rsidP="682EC4E6">
      <w:pPr>
        <w:ind w:left="720"/>
        <w:rPr>
          <w:rFonts w:ascii="Arial" w:eastAsia="Arial" w:hAnsi="Arial" w:cs="Arial"/>
          <w:szCs w:val="24"/>
        </w:rPr>
      </w:pPr>
    </w:p>
    <w:p w14:paraId="37295900" w14:textId="02BB85C4" w:rsidR="00717737" w:rsidRPr="00810F64" w:rsidRDefault="38AF1BF5" w:rsidP="38AF1BF5">
      <w:pPr>
        <w:pStyle w:val="ListParagraph"/>
        <w:numPr>
          <w:ilvl w:val="0"/>
          <w:numId w:val="18"/>
        </w:numPr>
        <w:rPr>
          <w:rFonts w:ascii="Arial" w:eastAsia="Arial" w:hAnsi="Arial" w:cs="Arial"/>
          <w:color w:val="auto"/>
          <w:szCs w:val="24"/>
        </w:rPr>
      </w:pPr>
      <w:r w:rsidRPr="38AF1BF5">
        <w:rPr>
          <w:rFonts w:ascii="Arial" w:eastAsia="Arial" w:hAnsi="Arial" w:cs="Arial"/>
          <w:color w:val="auto"/>
          <w:szCs w:val="24"/>
        </w:rPr>
        <w:t xml:space="preserve">If you have questions about the syllabus template, please contact the Assistant to the Associate Dean for Academic and Faculty Affairs, Mendy Gayler at: </w:t>
      </w:r>
      <w:hyperlink r:id="rId10">
        <w:r w:rsidRPr="38AF1BF5">
          <w:rPr>
            <w:rStyle w:val="Hyperlink"/>
            <w:rFonts w:ascii="Arial" w:eastAsia="Arial" w:hAnsi="Arial" w:cs="Arial"/>
            <w:szCs w:val="24"/>
          </w:rPr>
          <w:t>Mendy.gayler@oregonstate.edu</w:t>
        </w:r>
      </w:hyperlink>
    </w:p>
    <w:p w14:paraId="48482672" w14:textId="77777777" w:rsidR="004303F8" w:rsidRPr="00810F64" w:rsidRDefault="004303F8" w:rsidP="38AF1BF5">
      <w:pPr>
        <w:pStyle w:val="ListParagraph"/>
        <w:rPr>
          <w:rFonts w:ascii="Arial" w:eastAsia="Arial" w:hAnsi="Arial" w:cs="Arial"/>
          <w:color w:val="auto"/>
          <w:szCs w:val="24"/>
        </w:rPr>
      </w:pPr>
    </w:p>
    <w:p w14:paraId="12F7CE44" w14:textId="77777777" w:rsidR="00270DBF" w:rsidRPr="00810F64" w:rsidRDefault="00270DBF" w:rsidP="008957A1">
      <w:pPr>
        <w:rPr>
          <w:rFonts w:ascii="Arial" w:hAnsi="Arial" w:cs="Arial"/>
          <w:szCs w:val="24"/>
        </w:rPr>
      </w:pPr>
    </w:p>
    <w:p w14:paraId="47B0BAEE" w14:textId="77777777" w:rsidR="00270DBF" w:rsidRPr="00810F64" w:rsidRDefault="00270DBF">
      <w:pPr>
        <w:rPr>
          <w:rFonts w:ascii="Arial" w:hAnsi="Arial" w:cs="Arial"/>
          <w:szCs w:val="24"/>
        </w:rPr>
      </w:pPr>
    </w:p>
    <w:p w14:paraId="28304C46" w14:textId="77777777" w:rsidR="006B6487" w:rsidRPr="00810F64" w:rsidRDefault="006B6487">
      <w:pPr>
        <w:rPr>
          <w:rFonts w:ascii="Arial" w:hAnsi="Arial" w:cs="Arial"/>
          <w:szCs w:val="24"/>
        </w:rPr>
      </w:pPr>
    </w:p>
    <w:p w14:paraId="4EFA23FC" w14:textId="0E035BEF" w:rsidR="00B87970" w:rsidRPr="00810F64" w:rsidRDefault="00B87970">
      <w:pPr>
        <w:spacing w:after="160" w:line="259" w:lineRule="auto"/>
        <w:rPr>
          <w:rFonts w:ascii="Arial" w:hAnsi="Arial" w:cs="Arial"/>
          <w:sz w:val="22"/>
          <w:szCs w:val="22"/>
        </w:rPr>
      </w:pPr>
      <w:r w:rsidRPr="00810F64">
        <w:rPr>
          <w:rFonts w:ascii="Arial" w:hAnsi="Arial" w:cs="Arial"/>
          <w:sz w:val="22"/>
          <w:szCs w:val="22"/>
        </w:rPr>
        <w:br w:type="page"/>
      </w:r>
    </w:p>
    <w:p w14:paraId="74101848" w14:textId="77777777" w:rsidR="00270DBF" w:rsidRPr="00810F64" w:rsidRDefault="00270DBF">
      <w:pPr>
        <w:rPr>
          <w:rFonts w:ascii="Arial" w:hAnsi="Arial" w:cs="Arial"/>
          <w:sz w:val="22"/>
          <w:szCs w:val="22"/>
        </w:rPr>
      </w:pPr>
    </w:p>
    <w:tbl>
      <w:tblPr>
        <w:tblW w:w="10116" w:type="dxa"/>
        <w:tblLayout w:type="fixed"/>
        <w:tblLook w:val="0000" w:firstRow="0" w:lastRow="0" w:firstColumn="0" w:lastColumn="0" w:noHBand="0" w:noVBand="0"/>
      </w:tblPr>
      <w:tblGrid>
        <w:gridCol w:w="1638"/>
        <w:gridCol w:w="3330"/>
        <w:gridCol w:w="5148"/>
      </w:tblGrid>
      <w:tr w:rsidR="00270DBF" w:rsidRPr="00810F64" w14:paraId="5D709393" w14:textId="77777777" w:rsidTr="00FC099C">
        <w:tc>
          <w:tcPr>
            <w:tcW w:w="10116" w:type="dxa"/>
            <w:gridSpan w:val="3"/>
            <w:tcBorders>
              <w:top w:val="thickThinSmallGap" w:sz="24" w:space="0" w:color="auto"/>
              <w:left w:val="thickThinSmallGap" w:sz="24" w:space="0" w:color="auto"/>
              <w:bottom w:val="thinThickSmallGap" w:sz="24" w:space="0" w:color="auto"/>
              <w:right w:val="thinThickSmallGap" w:sz="24" w:space="0" w:color="auto"/>
            </w:tcBorders>
            <w:shd w:val="clear" w:color="auto" w:fill="ED7D31" w:themeFill="accent2"/>
          </w:tcPr>
          <w:p w14:paraId="28806669" w14:textId="77777777" w:rsidR="00270DBF" w:rsidRPr="00810F64" w:rsidRDefault="00270DBF" w:rsidP="008957A1">
            <w:pPr>
              <w:spacing w:line="360" w:lineRule="auto"/>
              <w:jc w:val="center"/>
              <w:rPr>
                <w:rFonts w:ascii="Arial" w:hAnsi="Arial" w:cs="Arial"/>
                <w:b/>
                <w:color w:val="FFFFFF" w:themeColor="background1"/>
                <w:szCs w:val="24"/>
              </w:rPr>
            </w:pPr>
            <w:r w:rsidRPr="00810F64">
              <w:rPr>
                <w:rFonts w:ascii="Arial" w:hAnsi="Arial" w:cs="Arial"/>
                <w:b/>
                <w:color w:val="FFFFFF" w:themeColor="background1"/>
                <w:szCs w:val="24"/>
              </w:rPr>
              <w:t>Oregon State University</w:t>
            </w:r>
          </w:p>
          <w:p w14:paraId="60E5A57B" w14:textId="5BFDA98F" w:rsidR="00270DBF" w:rsidRPr="00810F64" w:rsidRDefault="00270DBF" w:rsidP="008957A1">
            <w:pPr>
              <w:spacing w:line="360" w:lineRule="auto"/>
              <w:jc w:val="center"/>
              <w:rPr>
                <w:rFonts w:ascii="Arial" w:hAnsi="Arial" w:cs="Arial"/>
                <w:b/>
                <w:color w:val="FFFFFF" w:themeColor="background1"/>
                <w:szCs w:val="24"/>
              </w:rPr>
            </w:pPr>
            <w:r w:rsidRPr="00810F64">
              <w:rPr>
                <w:rFonts w:ascii="Arial" w:hAnsi="Arial" w:cs="Arial"/>
                <w:b/>
                <w:color w:val="FFFFFF" w:themeColor="background1"/>
                <w:szCs w:val="24"/>
              </w:rPr>
              <w:t xml:space="preserve">College of </w:t>
            </w:r>
            <w:r w:rsidR="006B6487" w:rsidRPr="00810F64">
              <w:rPr>
                <w:rFonts w:ascii="Arial" w:hAnsi="Arial" w:cs="Arial"/>
                <w:b/>
                <w:color w:val="FFFFFF" w:themeColor="background1"/>
                <w:szCs w:val="24"/>
              </w:rPr>
              <w:t>Health</w:t>
            </w:r>
          </w:p>
          <w:p w14:paraId="650A49A1" w14:textId="77777777" w:rsidR="00270DBF" w:rsidRPr="00810F64" w:rsidRDefault="00270DBF" w:rsidP="008957A1">
            <w:pPr>
              <w:spacing w:line="360" w:lineRule="auto"/>
              <w:jc w:val="center"/>
              <w:rPr>
                <w:rFonts w:ascii="Arial" w:hAnsi="Arial" w:cs="Arial"/>
                <w:b/>
                <w:color w:val="FFFFFF" w:themeColor="background1"/>
                <w:szCs w:val="24"/>
              </w:rPr>
            </w:pPr>
            <w:r w:rsidRPr="00810F64">
              <w:rPr>
                <w:rFonts w:ascii="Arial" w:hAnsi="Arial" w:cs="Arial"/>
                <w:b/>
                <w:color w:val="FFFFFF" w:themeColor="background1"/>
                <w:szCs w:val="24"/>
              </w:rPr>
              <w:t>Course Number: Course Name</w:t>
            </w:r>
          </w:p>
          <w:p w14:paraId="56B79F8C" w14:textId="77777777" w:rsidR="00270DBF" w:rsidRPr="00810F64" w:rsidRDefault="00270DBF" w:rsidP="008957A1">
            <w:pPr>
              <w:spacing w:line="360" w:lineRule="auto"/>
              <w:jc w:val="center"/>
              <w:rPr>
                <w:rFonts w:ascii="Arial" w:hAnsi="Arial" w:cs="Arial"/>
                <w:b/>
                <w:color w:val="FF0000"/>
                <w:sz w:val="22"/>
                <w:szCs w:val="22"/>
              </w:rPr>
            </w:pPr>
            <w:r w:rsidRPr="00810F64">
              <w:rPr>
                <w:rFonts w:ascii="Arial" w:hAnsi="Arial" w:cs="Arial"/>
                <w:b/>
                <w:color w:val="FFFFFF" w:themeColor="background1"/>
                <w:szCs w:val="24"/>
              </w:rPr>
              <w:t>Term</w:t>
            </w:r>
          </w:p>
        </w:tc>
      </w:tr>
      <w:tr w:rsidR="00270DBF" w:rsidRPr="00810F64" w14:paraId="4FA70F6E" w14:textId="77777777" w:rsidTr="008E0374">
        <w:trPr>
          <w:trHeight w:val="126"/>
        </w:trPr>
        <w:tc>
          <w:tcPr>
            <w:tcW w:w="10116" w:type="dxa"/>
            <w:gridSpan w:val="3"/>
            <w:tcBorders>
              <w:top w:val="thinThickSmallGap" w:sz="24" w:space="0" w:color="auto"/>
            </w:tcBorders>
          </w:tcPr>
          <w:p w14:paraId="42DA66D0" w14:textId="77777777" w:rsidR="00270DBF" w:rsidRPr="00810F64" w:rsidRDefault="00270DBF" w:rsidP="008E0374">
            <w:pPr>
              <w:rPr>
                <w:rFonts w:ascii="Arial" w:hAnsi="Arial" w:cs="Arial"/>
                <w:b/>
                <w:color w:val="auto"/>
                <w:sz w:val="22"/>
                <w:szCs w:val="22"/>
              </w:rPr>
            </w:pPr>
          </w:p>
        </w:tc>
      </w:tr>
      <w:tr w:rsidR="00270DBF" w:rsidRPr="00810F64" w14:paraId="0EB179DE" w14:textId="77777777" w:rsidTr="008E0374">
        <w:tc>
          <w:tcPr>
            <w:tcW w:w="1638" w:type="dxa"/>
          </w:tcPr>
          <w:p w14:paraId="5707CEF1" w14:textId="2D5EAC31"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Credit Hours:</w:t>
            </w:r>
          </w:p>
        </w:tc>
        <w:tc>
          <w:tcPr>
            <w:tcW w:w="8478" w:type="dxa"/>
            <w:gridSpan w:val="2"/>
          </w:tcPr>
          <w:p w14:paraId="619AE78A" w14:textId="1B58F483" w:rsidR="00270DBF" w:rsidRPr="00810F64" w:rsidRDefault="00270DBF" w:rsidP="00F32500">
            <w:pPr>
              <w:rPr>
                <w:rFonts w:ascii="Arial" w:hAnsi="Arial" w:cs="Arial"/>
                <w:color w:val="FF0000"/>
                <w:sz w:val="22"/>
                <w:szCs w:val="22"/>
              </w:rPr>
            </w:pPr>
            <w:r w:rsidRPr="00810F64">
              <w:rPr>
                <w:rFonts w:ascii="Arial" w:hAnsi="Arial" w:cs="Arial"/>
                <w:color w:val="FF0000"/>
                <w:sz w:val="22"/>
                <w:szCs w:val="22"/>
              </w:rPr>
              <w:t>XX</w:t>
            </w:r>
            <w:r w:rsidR="00F32500" w:rsidRPr="00810F64">
              <w:rPr>
                <w:rFonts w:ascii="Arial" w:hAnsi="Arial" w:cs="Arial"/>
                <w:color w:val="FF0000"/>
                <w:sz w:val="22"/>
                <w:szCs w:val="22"/>
              </w:rPr>
              <w:t xml:space="preserve"> </w:t>
            </w:r>
          </w:p>
        </w:tc>
      </w:tr>
      <w:tr w:rsidR="00270DBF" w:rsidRPr="00810F64" w14:paraId="601ED51E" w14:textId="77777777" w:rsidTr="008E0374">
        <w:tc>
          <w:tcPr>
            <w:tcW w:w="1638" w:type="dxa"/>
          </w:tcPr>
          <w:p w14:paraId="499D003B"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 xml:space="preserve">Room: </w:t>
            </w:r>
          </w:p>
        </w:tc>
        <w:tc>
          <w:tcPr>
            <w:tcW w:w="8478" w:type="dxa"/>
            <w:gridSpan w:val="2"/>
          </w:tcPr>
          <w:p w14:paraId="271EB552" w14:textId="77777777" w:rsidR="00270DBF" w:rsidRPr="00810F64" w:rsidRDefault="00270DBF" w:rsidP="008E0374">
            <w:pPr>
              <w:rPr>
                <w:rFonts w:ascii="Arial" w:hAnsi="Arial" w:cs="Arial"/>
                <w:color w:val="FF0000"/>
                <w:sz w:val="22"/>
                <w:szCs w:val="22"/>
              </w:rPr>
            </w:pPr>
            <w:r w:rsidRPr="00810F64">
              <w:rPr>
                <w:rFonts w:ascii="Arial" w:hAnsi="Arial" w:cs="Arial"/>
                <w:color w:val="FF0000"/>
                <w:sz w:val="22"/>
                <w:szCs w:val="22"/>
              </w:rPr>
              <w:t>XX</w:t>
            </w:r>
          </w:p>
        </w:tc>
      </w:tr>
      <w:tr w:rsidR="00270DBF" w:rsidRPr="00810F64" w14:paraId="2B63A0C6" w14:textId="77777777" w:rsidTr="008E0374">
        <w:tc>
          <w:tcPr>
            <w:tcW w:w="1638" w:type="dxa"/>
          </w:tcPr>
          <w:p w14:paraId="19E2C0EF"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Schedule:</w:t>
            </w:r>
          </w:p>
        </w:tc>
        <w:tc>
          <w:tcPr>
            <w:tcW w:w="8478" w:type="dxa"/>
            <w:gridSpan w:val="2"/>
          </w:tcPr>
          <w:p w14:paraId="2B104CEB" w14:textId="0E63D6FE" w:rsidR="00270DBF" w:rsidRPr="00810F64" w:rsidRDefault="00270DBF" w:rsidP="00D53766">
            <w:pPr>
              <w:rPr>
                <w:rFonts w:ascii="Arial" w:hAnsi="Arial" w:cs="Arial"/>
                <w:color w:val="FF0000"/>
                <w:sz w:val="22"/>
                <w:szCs w:val="22"/>
              </w:rPr>
            </w:pPr>
            <w:r w:rsidRPr="00810F64">
              <w:rPr>
                <w:rFonts w:ascii="Arial" w:hAnsi="Arial" w:cs="Arial"/>
                <w:color w:val="FF0000"/>
                <w:sz w:val="22"/>
                <w:szCs w:val="22"/>
              </w:rPr>
              <w:t>XX</w:t>
            </w:r>
            <w:r w:rsidR="00D53766" w:rsidRPr="00810F64">
              <w:rPr>
                <w:rFonts w:ascii="Arial" w:hAnsi="Arial" w:cs="Arial"/>
                <w:color w:val="FF0000"/>
                <w:sz w:val="22"/>
                <w:szCs w:val="22"/>
              </w:rPr>
              <w:t xml:space="preserve"> (e.g., meets once a week for 3 hours of lecture OR meets twice a week for 1 hour of lecture and once a week for 2 hours of lab)</w:t>
            </w:r>
          </w:p>
        </w:tc>
      </w:tr>
      <w:tr w:rsidR="00270DBF" w:rsidRPr="00810F64" w14:paraId="3677CBFF" w14:textId="77777777" w:rsidTr="008E0374">
        <w:tc>
          <w:tcPr>
            <w:tcW w:w="4968" w:type="dxa"/>
            <w:gridSpan w:val="2"/>
          </w:tcPr>
          <w:p w14:paraId="281B97C2" w14:textId="77777777" w:rsidR="00270DBF" w:rsidRPr="00810F64" w:rsidRDefault="00270DBF" w:rsidP="008E0374">
            <w:pPr>
              <w:rPr>
                <w:rFonts w:ascii="Arial" w:hAnsi="Arial" w:cs="Arial"/>
                <w:b/>
                <w:color w:val="auto"/>
                <w:sz w:val="22"/>
                <w:szCs w:val="22"/>
              </w:rPr>
            </w:pPr>
          </w:p>
        </w:tc>
        <w:tc>
          <w:tcPr>
            <w:tcW w:w="5148" w:type="dxa"/>
          </w:tcPr>
          <w:p w14:paraId="4599C06C" w14:textId="77777777" w:rsidR="00270DBF" w:rsidRPr="00810F64" w:rsidRDefault="00270DBF" w:rsidP="008E0374">
            <w:pPr>
              <w:rPr>
                <w:rFonts w:ascii="Arial" w:hAnsi="Arial" w:cs="Arial"/>
                <w:b/>
                <w:color w:val="auto"/>
                <w:sz w:val="22"/>
                <w:szCs w:val="22"/>
              </w:rPr>
            </w:pPr>
          </w:p>
        </w:tc>
      </w:tr>
      <w:tr w:rsidR="00270DBF" w:rsidRPr="00810F64" w14:paraId="098BF17F" w14:textId="77777777" w:rsidTr="008E0374">
        <w:tc>
          <w:tcPr>
            <w:tcW w:w="4968" w:type="dxa"/>
            <w:gridSpan w:val="2"/>
          </w:tcPr>
          <w:p w14:paraId="1B9CCD36" w14:textId="7381BB88" w:rsidR="008D61A2" w:rsidRPr="00810F64" w:rsidRDefault="008D61A2" w:rsidP="008E0374">
            <w:pPr>
              <w:rPr>
                <w:rFonts w:ascii="Arial" w:hAnsi="Arial" w:cs="Arial"/>
                <w:b/>
                <w:color w:val="auto"/>
                <w:sz w:val="22"/>
                <w:szCs w:val="22"/>
              </w:rPr>
            </w:pPr>
            <w:r w:rsidRPr="00810F64">
              <w:rPr>
                <w:rFonts w:ascii="Arial" w:hAnsi="Arial" w:cs="Arial"/>
                <w:b/>
                <w:color w:val="auto"/>
                <w:sz w:val="22"/>
                <w:szCs w:val="22"/>
              </w:rPr>
              <w:t>Course Location: (e.g., Cascades, Corvallis, Hatfield, EOU)</w:t>
            </w:r>
          </w:p>
          <w:p w14:paraId="2CD9CA88" w14:textId="322DA196"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 xml:space="preserve">Course Instructor: </w:t>
            </w:r>
            <w:r w:rsidRPr="00810F64">
              <w:rPr>
                <w:rFonts w:ascii="Arial" w:hAnsi="Arial" w:cs="Arial"/>
                <w:color w:val="FF0000"/>
                <w:sz w:val="22"/>
                <w:szCs w:val="22"/>
              </w:rPr>
              <w:t>Name</w:t>
            </w:r>
          </w:p>
          <w:p w14:paraId="3A3B9587" w14:textId="2297C8E8" w:rsidR="00270DBF" w:rsidRPr="00810F64" w:rsidRDefault="00270DBF" w:rsidP="008E0374">
            <w:pPr>
              <w:rPr>
                <w:rFonts w:ascii="Arial" w:hAnsi="Arial" w:cs="Arial"/>
                <w:color w:val="auto"/>
                <w:sz w:val="22"/>
                <w:szCs w:val="22"/>
              </w:rPr>
            </w:pPr>
            <w:r w:rsidRPr="00810F64">
              <w:rPr>
                <w:rFonts w:ascii="Arial" w:hAnsi="Arial" w:cs="Arial"/>
                <w:b/>
                <w:color w:val="auto"/>
                <w:sz w:val="22"/>
                <w:szCs w:val="22"/>
              </w:rPr>
              <w:t>Office Location:</w:t>
            </w:r>
            <w:r w:rsidRPr="00810F64">
              <w:rPr>
                <w:rFonts w:ascii="Arial" w:hAnsi="Arial" w:cs="Arial"/>
                <w:color w:val="auto"/>
                <w:sz w:val="22"/>
                <w:szCs w:val="22"/>
              </w:rPr>
              <w:t xml:space="preserve"> </w:t>
            </w:r>
            <w:r w:rsidRPr="00810F64">
              <w:rPr>
                <w:rFonts w:ascii="Arial" w:hAnsi="Arial" w:cs="Arial"/>
                <w:color w:val="FF0000"/>
                <w:sz w:val="22"/>
                <w:szCs w:val="22"/>
              </w:rPr>
              <w:t>XX</w:t>
            </w:r>
          </w:p>
          <w:p w14:paraId="1AE438E2" w14:textId="77777777" w:rsidR="00270DBF" w:rsidRPr="00810F64" w:rsidRDefault="00270DBF" w:rsidP="008E0374">
            <w:pPr>
              <w:rPr>
                <w:rFonts w:ascii="Arial" w:hAnsi="Arial" w:cs="Arial"/>
                <w:color w:val="auto"/>
                <w:sz w:val="22"/>
                <w:szCs w:val="22"/>
              </w:rPr>
            </w:pPr>
            <w:r w:rsidRPr="00810F64">
              <w:rPr>
                <w:rFonts w:ascii="Arial" w:hAnsi="Arial" w:cs="Arial"/>
                <w:b/>
                <w:color w:val="auto"/>
                <w:sz w:val="22"/>
                <w:szCs w:val="22"/>
              </w:rPr>
              <w:t>Office Phone</w:t>
            </w:r>
            <w:r w:rsidRPr="00810F64">
              <w:rPr>
                <w:rFonts w:ascii="Arial" w:hAnsi="Arial" w:cs="Arial"/>
                <w:color w:val="auto"/>
                <w:sz w:val="22"/>
                <w:szCs w:val="22"/>
              </w:rPr>
              <w:t xml:space="preserve">: </w:t>
            </w:r>
            <w:r w:rsidRPr="00810F64">
              <w:rPr>
                <w:rFonts w:ascii="Arial" w:hAnsi="Arial" w:cs="Arial"/>
                <w:color w:val="FF0000"/>
                <w:sz w:val="22"/>
                <w:szCs w:val="22"/>
              </w:rPr>
              <w:t>XX</w:t>
            </w:r>
          </w:p>
          <w:p w14:paraId="4066EB9A" w14:textId="77777777" w:rsidR="00270DBF" w:rsidRPr="00810F64" w:rsidRDefault="00270DBF" w:rsidP="008E0374">
            <w:pPr>
              <w:rPr>
                <w:rFonts w:ascii="Arial" w:hAnsi="Arial" w:cs="Arial"/>
                <w:color w:val="auto"/>
                <w:sz w:val="22"/>
                <w:szCs w:val="22"/>
              </w:rPr>
            </w:pPr>
            <w:r w:rsidRPr="00810F64">
              <w:rPr>
                <w:rFonts w:ascii="Arial" w:hAnsi="Arial" w:cs="Arial"/>
                <w:b/>
                <w:color w:val="auto"/>
                <w:sz w:val="22"/>
                <w:szCs w:val="22"/>
              </w:rPr>
              <w:t>E-Mail</w:t>
            </w:r>
            <w:r w:rsidRPr="00810F64">
              <w:rPr>
                <w:rFonts w:ascii="Arial" w:hAnsi="Arial" w:cs="Arial"/>
                <w:color w:val="auto"/>
                <w:sz w:val="22"/>
                <w:szCs w:val="22"/>
              </w:rPr>
              <w:t xml:space="preserve">: </w:t>
            </w:r>
            <w:r w:rsidRPr="00810F64">
              <w:rPr>
                <w:rFonts w:ascii="Arial" w:hAnsi="Arial" w:cs="Arial"/>
                <w:color w:val="FF0000"/>
                <w:sz w:val="22"/>
                <w:szCs w:val="22"/>
              </w:rPr>
              <w:t>XX</w:t>
            </w:r>
          </w:p>
        </w:tc>
        <w:tc>
          <w:tcPr>
            <w:tcW w:w="5148" w:type="dxa"/>
          </w:tcPr>
          <w:p w14:paraId="476940F2"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 xml:space="preserve">Teaching Assistant: </w:t>
            </w:r>
            <w:r w:rsidRPr="00810F64">
              <w:rPr>
                <w:rFonts w:ascii="Arial" w:hAnsi="Arial" w:cs="Arial"/>
                <w:color w:val="FF0000"/>
                <w:sz w:val="22"/>
                <w:szCs w:val="22"/>
              </w:rPr>
              <w:t>Name or None</w:t>
            </w:r>
          </w:p>
          <w:p w14:paraId="2BED6120" w14:textId="77777777" w:rsidR="00270DBF" w:rsidRPr="00810F64" w:rsidRDefault="00270DBF" w:rsidP="008E0374">
            <w:pPr>
              <w:rPr>
                <w:rFonts w:ascii="Arial" w:hAnsi="Arial" w:cs="Arial"/>
                <w:color w:val="auto"/>
                <w:sz w:val="22"/>
                <w:szCs w:val="22"/>
              </w:rPr>
            </w:pPr>
            <w:r w:rsidRPr="00810F64">
              <w:rPr>
                <w:rFonts w:ascii="Arial" w:hAnsi="Arial" w:cs="Arial"/>
                <w:b/>
                <w:color w:val="auto"/>
                <w:sz w:val="22"/>
                <w:szCs w:val="22"/>
              </w:rPr>
              <w:t>Office Location:</w:t>
            </w:r>
            <w:r w:rsidRPr="00810F64">
              <w:rPr>
                <w:rFonts w:ascii="Arial" w:hAnsi="Arial" w:cs="Arial"/>
                <w:color w:val="auto"/>
                <w:sz w:val="22"/>
                <w:szCs w:val="22"/>
              </w:rPr>
              <w:t xml:space="preserve"> </w:t>
            </w:r>
          </w:p>
          <w:p w14:paraId="4CB3E0F7"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Office Phone</w:t>
            </w:r>
            <w:r w:rsidRPr="00810F64">
              <w:rPr>
                <w:rFonts w:ascii="Arial" w:hAnsi="Arial" w:cs="Arial"/>
                <w:color w:val="auto"/>
                <w:sz w:val="22"/>
                <w:szCs w:val="22"/>
              </w:rPr>
              <w:t>:</w:t>
            </w:r>
          </w:p>
          <w:p w14:paraId="2BCA437E"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 xml:space="preserve">E-Mail: </w:t>
            </w:r>
          </w:p>
        </w:tc>
      </w:tr>
      <w:tr w:rsidR="00270DBF" w:rsidRPr="00810F64" w14:paraId="7618C70A" w14:textId="77777777" w:rsidTr="008E0374">
        <w:tc>
          <w:tcPr>
            <w:tcW w:w="4968" w:type="dxa"/>
            <w:gridSpan w:val="2"/>
          </w:tcPr>
          <w:p w14:paraId="58BC5BDE"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Office Hours:</w:t>
            </w:r>
            <w:r w:rsidRPr="00810F64">
              <w:rPr>
                <w:rFonts w:ascii="Arial" w:hAnsi="Arial" w:cs="Arial"/>
                <w:b/>
                <w:color w:val="FF0000"/>
                <w:sz w:val="22"/>
                <w:szCs w:val="22"/>
              </w:rPr>
              <w:t xml:space="preserve"> </w:t>
            </w:r>
            <w:r w:rsidRPr="00810F64">
              <w:rPr>
                <w:rFonts w:ascii="Arial" w:hAnsi="Arial" w:cs="Arial"/>
                <w:color w:val="FF0000"/>
                <w:sz w:val="22"/>
                <w:szCs w:val="22"/>
              </w:rPr>
              <w:t>XX</w:t>
            </w:r>
          </w:p>
        </w:tc>
        <w:tc>
          <w:tcPr>
            <w:tcW w:w="5148" w:type="dxa"/>
          </w:tcPr>
          <w:p w14:paraId="4D1D3F78" w14:textId="77777777" w:rsidR="00270DBF" w:rsidRPr="00810F64" w:rsidRDefault="00270DBF" w:rsidP="008E0374">
            <w:pPr>
              <w:rPr>
                <w:rFonts w:ascii="Arial" w:hAnsi="Arial" w:cs="Arial"/>
                <w:b/>
                <w:color w:val="auto"/>
                <w:sz w:val="22"/>
                <w:szCs w:val="22"/>
              </w:rPr>
            </w:pPr>
            <w:r w:rsidRPr="00810F64">
              <w:rPr>
                <w:rFonts w:ascii="Arial" w:hAnsi="Arial" w:cs="Arial"/>
                <w:b/>
                <w:color w:val="auto"/>
                <w:sz w:val="22"/>
                <w:szCs w:val="22"/>
              </w:rPr>
              <w:t>Office Hours:</w:t>
            </w:r>
          </w:p>
        </w:tc>
      </w:tr>
    </w:tbl>
    <w:p w14:paraId="2F98D2C7" w14:textId="77777777" w:rsidR="00270DBF" w:rsidRPr="00810F64" w:rsidRDefault="00270DBF">
      <w:pPr>
        <w:rPr>
          <w:rFonts w:ascii="Arial" w:hAnsi="Arial" w:cs="Arial"/>
          <w:sz w:val="22"/>
          <w:szCs w:val="22"/>
        </w:rPr>
      </w:pPr>
    </w:p>
    <w:p w14:paraId="1343F2CD" w14:textId="77777777" w:rsidR="006B6487" w:rsidRPr="00810F64" w:rsidRDefault="006B6487">
      <w:pPr>
        <w:rPr>
          <w:rFonts w:ascii="Arial" w:hAnsi="Arial" w:cs="Arial"/>
          <w:sz w:val="22"/>
          <w:szCs w:val="22"/>
        </w:rPr>
      </w:pPr>
    </w:p>
    <w:p w14:paraId="2F60852E" w14:textId="2930C198" w:rsidR="00325064" w:rsidRPr="00810F64" w:rsidRDefault="006B6487">
      <w:pPr>
        <w:rPr>
          <w:rFonts w:ascii="Arial" w:hAnsi="Arial" w:cs="Arial"/>
          <w:b/>
          <w:szCs w:val="24"/>
        </w:rPr>
      </w:pPr>
      <w:r w:rsidRPr="00810F64">
        <w:rPr>
          <w:rFonts w:ascii="Arial" w:hAnsi="Arial" w:cs="Arial"/>
          <w:b/>
          <w:szCs w:val="24"/>
        </w:rPr>
        <w:t>Course Description</w:t>
      </w:r>
      <w:r w:rsidR="00325064" w:rsidRPr="00810F64">
        <w:rPr>
          <w:rFonts w:ascii="Arial" w:hAnsi="Arial" w:cs="Arial"/>
          <w:b/>
          <w:szCs w:val="24"/>
        </w:rPr>
        <w:t>:</w:t>
      </w:r>
    </w:p>
    <w:p w14:paraId="24E2012A" w14:textId="22987946" w:rsidR="00325064" w:rsidRPr="00810F64" w:rsidRDefault="00325064">
      <w:pPr>
        <w:rPr>
          <w:rFonts w:ascii="Arial" w:hAnsi="Arial" w:cs="Arial"/>
          <w:i/>
          <w:iCs/>
          <w:color w:val="C00000"/>
          <w:sz w:val="22"/>
          <w:szCs w:val="22"/>
        </w:rPr>
      </w:pPr>
      <w:r w:rsidRPr="00810F64">
        <w:rPr>
          <w:rFonts w:ascii="Arial" w:hAnsi="Arial" w:cs="Arial"/>
          <w:i/>
          <w:iCs/>
          <w:color w:val="C00000"/>
          <w:sz w:val="22"/>
          <w:szCs w:val="22"/>
        </w:rPr>
        <w:t xml:space="preserve">[Insert university catalog description found at </w:t>
      </w:r>
      <w:hyperlink r:id="rId11" w:history="1">
        <w:r w:rsidR="004F4698" w:rsidRPr="00810F64">
          <w:rPr>
            <w:rStyle w:val="Hyperlink"/>
            <w:rFonts w:ascii="Arial" w:hAnsi="Arial" w:cs="Arial"/>
            <w:i/>
            <w:iCs/>
            <w:color w:val="C00000"/>
          </w:rPr>
          <w:t>https://catalog.oregonstate.edu/course-search/</w:t>
        </w:r>
      </w:hyperlink>
      <w:r w:rsidR="004F4698" w:rsidRPr="00810F64">
        <w:rPr>
          <w:rFonts w:ascii="Arial" w:hAnsi="Arial" w:cs="Arial"/>
          <w:i/>
          <w:iCs/>
          <w:color w:val="C00000"/>
        </w:rPr>
        <w:t xml:space="preserve"> </w:t>
      </w:r>
      <w:r w:rsidR="00EF7DF9" w:rsidRPr="00810F64">
        <w:rPr>
          <w:rFonts w:ascii="Arial" w:hAnsi="Arial" w:cs="Arial"/>
          <w:i/>
          <w:iCs/>
          <w:color w:val="C00000"/>
          <w:sz w:val="22"/>
          <w:szCs w:val="22"/>
        </w:rPr>
        <w:t>]</w:t>
      </w:r>
    </w:p>
    <w:p w14:paraId="4E713A23" w14:textId="099E255F" w:rsidR="00A74C44" w:rsidRPr="00810F64" w:rsidRDefault="00A74C44">
      <w:pPr>
        <w:rPr>
          <w:rFonts w:ascii="Arial" w:hAnsi="Arial" w:cs="Arial"/>
          <w:i/>
          <w:iCs/>
          <w:color w:val="C00000"/>
          <w:sz w:val="22"/>
          <w:szCs w:val="22"/>
        </w:rPr>
      </w:pPr>
      <w:r w:rsidRPr="00810F64">
        <w:rPr>
          <w:rFonts w:ascii="Arial" w:hAnsi="Arial" w:cs="Arial"/>
          <w:i/>
          <w:iCs/>
          <w:color w:val="C00000"/>
          <w:sz w:val="22"/>
          <w:szCs w:val="22"/>
        </w:rPr>
        <w:t xml:space="preserve">[for curriculum proposals submissions course descriptions must follow the university guidelines found at </w:t>
      </w:r>
      <w:hyperlink r:id="rId12" w:history="1">
        <w:r w:rsidRPr="00810F64">
          <w:rPr>
            <w:rFonts w:ascii="Arial" w:hAnsi="Arial" w:cs="Arial"/>
            <w:i/>
            <w:iCs/>
            <w:color w:val="C00000"/>
            <w:u w:val="single"/>
          </w:rPr>
          <w:t>https://apa.oregonstate.edu/writing-course-descriptions</w:t>
        </w:r>
      </w:hyperlink>
      <w:r w:rsidRPr="00810F64">
        <w:rPr>
          <w:rFonts w:ascii="Arial" w:hAnsi="Arial" w:cs="Arial"/>
          <w:i/>
          <w:iCs/>
          <w:color w:val="C00000"/>
        </w:rPr>
        <w:t>]</w:t>
      </w:r>
    </w:p>
    <w:p w14:paraId="59F2EEF9" w14:textId="77777777" w:rsidR="007D3377" w:rsidRPr="00810F64" w:rsidRDefault="007D3377">
      <w:pPr>
        <w:rPr>
          <w:rFonts w:ascii="Arial" w:hAnsi="Arial" w:cs="Arial"/>
          <w:i/>
          <w:iCs/>
          <w:color w:val="FF0000"/>
          <w:sz w:val="22"/>
          <w:szCs w:val="22"/>
        </w:rPr>
      </w:pPr>
    </w:p>
    <w:p w14:paraId="0D537EBA" w14:textId="77777777" w:rsidR="00B40F11" w:rsidRPr="00810F64" w:rsidRDefault="00B40F1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645"/>
      </w:tblGrid>
      <w:tr w:rsidR="00250888" w:rsidRPr="00810F64" w14:paraId="28A334F7" w14:textId="77777777" w:rsidTr="3B447EAB">
        <w:tc>
          <w:tcPr>
            <w:tcW w:w="3145" w:type="dxa"/>
          </w:tcPr>
          <w:p w14:paraId="57317093" w14:textId="77777777" w:rsidR="00250888" w:rsidRPr="00810F64" w:rsidRDefault="00250888" w:rsidP="006B6487">
            <w:pPr>
              <w:pStyle w:val="ListParagraph"/>
              <w:numPr>
                <w:ilvl w:val="0"/>
                <w:numId w:val="12"/>
              </w:numPr>
              <w:rPr>
                <w:rFonts w:ascii="Arial" w:hAnsi="Arial" w:cs="Arial"/>
                <w:bCs/>
                <w:sz w:val="22"/>
                <w:szCs w:val="22"/>
              </w:rPr>
            </w:pPr>
            <w:r w:rsidRPr="00810F64">
              <w:rPr>
                <w:rFonts w:ascii="Arial" w:hAnsi="Arial" w:cs="Arial"/>
                <w:bCs/>
                <w:sz w:val="22"/>
                <w:szCs w:val="22"/>
              </w:rPr>
              <w:t>Prerequisites:</w:t>
            </w:r>
          </w:p>
        </w:tc>
        <w:tc>
          <w:tcPr>
            <w:tcW w:w="7645" w:type="dxa"/>
          </w:tcPr>
          <w:p w14:paraId="1EB88A6D" w14:textId="694F555A" w:rsidR="00250888" w:rsidRPr="00810F64" w:rsidRDefault="3B447EAB" w:rsidP="3B447EAB">
            <w:pPr>
              <w:rPr>
                <w:rFonts w:ascii="Arial" w:hAnsi="Arial" w:cs="Arial"/>
                <w:color w:val="C00000"/>
                <w:szCs w:val="24"/>
              </w:rPr>
            </w:pPr>
            <w:r w:rsidRPr="00810F64">
              <w:rPr>
                <w:rFonts w:ascii="Arial" w:hAnsi="Arial" w:cs="Arial"/>
                <w:color w:val="C00000"/>
                <w:sz w:val="22"/>
                <w:szCs w:val="22"/>
              </w:rPr>
              <w:t xml:space="preserve">XX or None </w:t>
            </w:r>
          </w:p>
        </w:tc>
      </w:tr>
      <w:tr w:rsidR="00250888" w:rsidRPr="00810F64" w14:paraId="330645BD" w14:textId="77777777" w:rsidTr="3B447EAB">
        <w:tc>
          <w:tcPr>
            <w:tcW w:w="3145" w:type="dxa"/>
          </w:tcPr>
          <w:p w14:paraId="1833B882" w14:textId="77777777" w:rsidR="00250888" w:rsidRPr="00810F64" w:rsidRDefault="3B447EAB" w:rsidP="006B6487">
            <w:pPr>
              <w:pStyle w:val="ListParagraph"/>
              <w:numPr>
                <w:ilvl w:val="0"/>
                <w:numId w:val="12"/>
              </w:numPr>
              <w:rPr>
                <w:rFonts w:ascii="Arial" w:hAnsi="Arial" w:cs="Arial"/>
                <w:bCs/>
                <w:sz w:val="22"/>
                <w:szCs w:val="22"/>
              </w:rPr>
            </w:pPr>
            <w:r w:rsidRPr="00810F64">
              <w:rPr>
                <w:rFonts w:ascii="Arial" w:hAnsi="Arial" w:cs="Arial"/>
                <w:sz w:val="22"/>
                <w:szCs w:val="22"/>
              </w:rPr>
              <w:t>Co-requisites:</w:t>
            </w:r>
          </w:p>
        </w:tc>
        <w:tc>
          <w:tcPr>
            <w:tcW w:w="7645" w:type="dxa"/>
          </w:tcPr>
          <w:p w14:paraId="1339FF5D" w14:textId="1039C4AC" w:rsidR="00250888" w:rsidRPr="00810F64" w:rsidRDefault="3B447EAB" w:rsidP="3B447EAB">
            <w:pPr>
              <w:rPr>
                <w:rFonts w:ascii="Arial" w:hAnsi="Arial" w:cs="Arial"/>
                <w:color w:val="C00000"/>
                <w:szCs w:val="24"/>
              </w:rPr>
            </w:pPr>
            <w:r w:rsidRPr="00810F64">
              <w:rPr>
                <w:rFonts w:ascii="Arial" w:hAnsi="Arial" w:cs="Arial"/>
                <w:color w:val="C00000"/>
                <w:sz w:val="22"/>
                <w:szCs w:val="22"/>
              </w:rPr>
              <w:t>XX or None</w:t>
            </w:r>
          </w:p>
        </w:tc>
      </w:tr>
      <w:tr w:rsidR="006B6487" w:rsidRPr="00810F64" w14:paraId="0080D2D3" w14:textId="77777777" w:rsidTr="3B447EAB">
        <w:tc>
          <w:tcPr>
            <w:tcW w:w="3145" w:type="dxa"/>
          </w:tcPr>
          <w:p w14:paraId="4242ABC1" w14:textId="68FB8702" w:rsidR="006B6487" w:rsidRPr="00810F64" w:rsidRDefault="3B447EAB" w:rsidP="006B6487">
            <w:pPr>
              <w:pStyle w:val="ListParagraph"/>
              <w:numPr>
                <w:ilvl w:val="0"/>
                <w:numId w:val="12"/>
              </w:numPr>
              <w:rPr>
                <w:rFonts w:ascii="Arial" w:hAnsi="Arial" w:cs="Arial"/>
                <w:bCs/>
                <w:sz w:val="22"/>
                <w:szCs w:val="22"/>
              </w:rPr>
            </w:pPr>
            <w:r w:rsidRPr="00810F64">
              <w:rPr>
                <w:rFonts w:ascii="Arial" w:hAnsi="Arial" w:cs="Arial"/>
                <w:sz w:val="22"/>
                <w:szCs w:val="22"/>
              </w:rPr>
              <w:t>Concurrent prereq:</w:t>
            </w:r>
          </w:p>
        </w:tc>
        <w:tc>
          <w:tcPr>
            <w:tcW w:w="7645" w:type="dxa"/>
          </w:tcPr>
          <w:p w14:paraId="12C3E6FA" w14:textId="2D7B6386" w:rsidR="006B6487" w:rsidRPr="00810F64" w:rsidRDefault="3B447EAB" w:rsidP="3B447EAB">
            <w:pPr>
              <w:rPr>
                <w:rFonts w:ascii="Arial" w:hAnsi="Arial" w:cs="Arial"/>
                <w:color w:val="C00000"/>
                <w:szCs w:val="24"/>
              </w:rPr>
            </w:pPr>
            <w:r w:rsidRPr="00810F64">
              <w:rPr>
                <w:rFonts w:ascii="Arial" w:hAnsi="Arial" w:cs="Arial"/>
                <w:color w:val="C00000"/>
                <w:sz w:val="22"/>
                <w:szCs w:val="22"/>
              </w:rPr>
              <w:t>XX or None</w:t>
            </w:r>
          </w:p>
        </w:tc>
      </w:tr>
      <w:tr w:rsidR="00250888" w:rsidRPr="00810F64" w14:paraId="3253C17E" w14:textId="77777777" w:rsidTr="3B447EAB">
        <w:tc>
          <w:tcPr>
            <w:tcW w:w="3145" w:type="dxa"/>
          </w:tcPr>
          <w:p w14:paraId="12AE2AEC" w14:textId="3503E128" w:rsidR="00250888" w:rsidRPr="00810F64" w:rsidRDefault="3B447EAB" w:rsidP="006B6487">
            <w:pPr>
              <w:pStyle w:val="ListParagraph"/>
              <w:numPr>
                <w:ilvl w:val="0"/>
                <w:numId w:val="12"/>
              </w:numPr>
              <w:rPr>
                <w:rFonts w:ascii="Arial" w:hAnsi="Arial" w:cs="Arial"/>
                <w:bCs/>
                <w:sz w:val="22"/>
                <w:szCs w:val="22"/>
              </w:rPr>
            </w:pPr>
            <w:r w:rsidRPr="00810F64">
              <w:rPr>
                <w:rFonts w:ascii="Arial" w:hAnsi="Arial" w:cs="Arial"/>
                <w:sz w:val="22"/>
                <w:szCs w:val="22"/>
              </w:rPr>
              <w:t>Recommended Prerequisites:</w:t>
            </w:r>
          </w:p>
        </w:tc>
        <w:tc>
          <w:tcPr>
            <w:tcW w:w="7645" w:type="dxa"/>
          </w:tcPr>
          <w:p w14:paraId="3EB1493F" w14:textId="7DBB4F27" w:rsidR="00EF7DF9" w:rsidRPr="00810F64" w:rsidRDefault="3B447EAB" w:rsidP="3B447EAB">
            <w:pPr>
              <w:rPr>
                <w:rFonts w:ascii="Arial" w:hAnsi="Arial" w:cs="Arial"/>
                <w:color w:val="C00000"/>
                <w:szCs w:val="24"/>
              </w:rPr>
            </w:pPr>
            <w:r w:rsidRPr="00810F64">
              <w:rPr>
                <w:rFonts w:ascii="Arial" w:hAnsi="Arial" w:cs="Arial"/>
                <w:color w:val="C00000"/>
                <w:sz w:val="22"/>
                <w:szCs w:val="22"/>
              </w:rPr>
              <w:t>XX or None</w:t>
            </w:r>
          </w:p>
        </w:tc>
      </w:tr>
    </w:tbl>
    <w:p w14:paraId="19CA4813" w14:textId="77777777" w:rsidR="006B6487" w:rsidRPr="00810F64" w:rsidRDefault="006B6487">
      <w:pPr>
        <w:rPr>
          <w:rFonts w:ascii="Arial" w:hAnsi="Arial" w:cs="Arial"/>
          <w:color w:val="FF0000"/>
          <w:sz w:val="22"/>
          <w:szCs w:val="22"/>
        </w:rPr>
      </w:pPr>
    </w:p>
    <w:p w14:paraId="5232BCD0" w14:textId="70E1997D" w:rsidR="00250888" w:rsidRPr="00810F64" w:rsidRDefault="00EF7DF9">
      <w:pPr>
        <w:rPr>
          <w:rFonts w:ascii="Arial" w:hAnsi="Arial" w:cs="Arial"/>
          <w:i/>
          <w:iCs/>
          <w:color w:val="C00000"/>
          <w:sz w:val="22"/>
          <w:szCs w:val="22"/>
        </w:rPr>
      </w:pPr>
      <w:r w:rsidRPr="00810F64">
        <w:rPr>
          <w:rFonts w:ascii="Arial" w:hAnsi="Arial" w:cs="Arial"/>
          <w:i/>
          <w:iCs/>
          <w:color w:val="C00000"/>
          <w:sz w:val="22"/>
          <w:szCs w:val="22"/>
        </w:rPr>
        <w:t>[</w:t>
      </w:r>
      <w:r w:rsidR="007D3377" w:rsidRPr="00810F64">
        <w:rPr>
          <w:rFonts w:ascii="Arial" w:hAnsi="Arial" w:cs="Arial"/>
          <w:i/>
          <w:iCs/>
          <w:color w:val="C00000"/>
          <w:sz w:val="22"/>
          <w:szCs w:val="22"/>
        </w:rPr>
        <w:t>Information about p</w:t>
      </w:r>
      <w:r w:rsidRPr="00810F64">
        <w:rPr>
          <w:rFonts w:ascii="Arial" w:hAnsi="Arial" w:cs="Arial"/>
          <w:i/>
          <w:iCs/>
          <w:color w:val="C00000"/>
          <w:sz w:val="22"/>
          <w:szCs w:val="22"/>
        </w:rPr>
        <w:t xml:space="preserve">rerequisite enforcement can be found at </w:t>
      </w:r>
      <w:hyperlink r:id="rId13" w:history="1">
        <w:r w:rsidRPr="00810F64">
          <w:rPr>
            <w:rStyle w:val="Hyperlink"/>
            <w:rFonts w:ascii="Arial" w:hAnsi="Arial" w:cs="Arial"/>
            <w:i/>
            <w:iCs/>
            <w:color w:val="C00000"/>
            <w:sz w:val="22"/>
            <w:szCs w:val="22"/>
          </w:rPr>
          <w:t>here</w:t>
        </w:r>
      </w:hyperlink>
      <w:r w:rsidRPr="00810F64">
        <w:rPr>
          <w:rFonts w:ascii="Arial" w:hAnsi="Arial" w:cs="Arial"/>
          <w:i/>
          <w:iCs/>
          <w:color w:val="C00000"/>
          <w:sz w:val="22"/>
          <w:szCs w:val="22"/>
        </w:rPr>
        <w:t>]</w:t>
      </w:r>
    </w:p>
    <w:p w14:paraId="4144D6EE" w14:textId="77777777" w:rsidR="006B6487" w:rsidRPr="00810F64" w:rsidRDefault="006B6487" w:rsidP="5CF4F246">
      <w:pPr>
        <w:rPr>
          <w:rFonts w:ascii="Arial" w:hAnsi="Arial" w:cs="Arial"/>
          <w:b/>
          <w:bCs/>
          <w:color w:val="000000" w:themeColor="text1"/>
        </w:rPr>
      </w:pPr>
    </w:p>
    <w:p w14:paraId="749C963D" w14:textId="16EA52C2" w:rsidR="006B6487" w:rsidRPr="00810F64" w:rsidRDefault="5CF4F246" w:rsidP="006B6487">
      <w:pPr>
        <w:pStyle w:val="Heading2"/>
        <w:rPr>
          <w:rFonts w:ascii="Arial" w:hAnsi="Arial" w:cs="Arial"/>
          <w:b/>
          <w:bCs/>
          <w:color w:val="C00000"/>
          <w:sz w:val="24"/>
          <w:szCs w:val="24"/>
        </w:rPr>
      </w:pPr>
      <w:r w:rsidRPr="00810F64">
        <w:rPr>
          <w:rFonts w:ascii="Arial" w:hAnsi="Arial" w:cs="Arial"/>
          <w:b/>
          <w:bCs/>
          <w:color w:val="000000" w:themeColor="text1"/>
          <w:sz w:val="24"/>
          <w:szCs w:val="24"/>
        </w:rPr>
        <w:t xml:space="preserve">Academic Calendar </w:t>
      </w:r>
    </w:p>
    <w:p w14:paraId="363C9F4B" w14:textId="77777777" w:rsidR="006B6487" w:rsidRPr="00810F64" w:rsidRDefault="006B6487" w:rsidP="006B6487">
      <w:pPr>
        <w:pStyle w:val="Heading2"/>
        <w:rPr>
          <w:rFonts w:ascii="Arial" w:hAnsi="Arial" w:cs="Arial"/>
          <w:color w:val="000000" w:themeColor="text1"/>
          <w:sz w:val="22"/>
          <w:szCs w:val="22"/>
          <w:u w:val="single"/>
        </w:rPr>
      </w:pPr>
      <w:r w:rsidRPr="00810F64">
        <w:rPr>
          <w:rFonts w:ascii="Arial" w:hAnsi="Arial" w:cs="Arial"/>
          <w:color w:val="000000" w:themeColor="text1"/>
          <w:sz w:val="22"/>
          <w:szCs w:val="22"/>
        </w:rPr>
        <w:t xml:space="preserve">All students are subject to the registration and refund deadlines as stated in the Academic Calendar: </w:t>
      </w:r>
      <w:hyperlink r:id="rId14">
        <w:r w:rsidRPr="00810F64">
          <w:rPr>
            <w:rFonts w:ascii="Arial" w:hAnsi="Arial" w:cs="Arial"/>
            <w:color w:val="000000" w:themeColor="text1"/>
            <w:sz w:val="22"/>
            <w:szCs w:val="22"/>
            <w:u w:val="single"/>
          </w:rPr>
          <w:t>https://registrar.oregonstate.edu/osu-academic-calendar</w:t>
        </w:r>
      </w:hyperlink>
    </w:p>
    <w:p w14:paraId="16730D3C" w14:textId="77777777" w:rsidR="006B6487" w:rsidRPr="00810F64" w:rsidRDefault="006B6487" w:rsidP="006B6487">
      <w:pPr>
        <w:rPr>
          <w:rFonts w:ascii="Arial" w:hAnsi="Arial" w:cs="Arial"/>
        </w:rPr>
      </w:pPr>
    </w:p>
    <w:p w14:paraId="501087A7" w14:textId="306789A6" w:rsidR="006B6487" w:rsidRPr="00810F64" w:rsidRDefault="07616273" w:rsidP="5CF4F246">
      <w:pPr>
        <w:pStyle w:val="Heading2"/>
        <w:rPr>
          <w:rFonts w:ascii="Arial" w:hAnsi="Arial" w:cs="Arial"/>
          <w:color w:val="000000" w:themeColor="text1"/>
          <w:sz w:val="22"/>
          <w:szCs w:val="22"/>
        </w:rPr>
      </w:pPr>
      <w:r w:rsidRPr="07616273">
        <w:rPr>
          <w:rFonts w:ascii="Arial" w:hAnsi="Arial" w:cs="Arial"/>
          <w:b/>
          <w:bCs/>
          <w:color w:val="000000" w:themeColor="text1"/>
          <w:sz w:val="24"/>
          <w:szCs w:val="24"/>
        </w:rPr>
        <w:t xml:space="preserve">Instructor </w:t>
      </w:r>
      <w:r w:rsidRPr="07616273">
        <w:rPr>
          <w:rFonts w:ascii="Arial" w:hAnsi="Arial" w:cs="Arial"/>
          <w:b/>
          <w:bCs/>
          <w:color w:val="auto"/>
          <w:sz w:val="24"/>
          <w:szCs w:val="24"/>
        </w:rPr>
        <w:t xml:space="preserve">Information and </w:t>
      </w:r>
      <w:r w:rsidRPr="07616273">
        <w:rPr>
          <w:rFonts w:ascii="Arial" w:hAnsi="Arial" w:cs="Arial"/>
          <w:b/>
          <w:bCs/>
          <w:color w:val="000000" w:themeColor="text1"/>
          <w:sz w:val="24"/>
          <w:szCs w:val="24"/>
        </w:rPr>
        <w:t xml:space="preserve">Communication </w:t>
      </w:r>
    </w:p>
    <w:p w14:paraId="234E500B" w14:textId="3B00A357" w:rsidR="0ACE6A40" w:rsidRDefault="07616273" w:rsidP="07616273">
      <w:pPr>
        <w:pStyle w:val="Heading2"/>
        <w:rPr>
          <w:rFonts w:ascii="Arial" w:hAnsi="Arial" w:cs="Arial"/>
          <w:i/>
          <w:iCs/>
          <w:color w:val="C00000"/>
          <w:sz w:val="22"/>
          <w:szCs w:val="22"/>
        </w:rPr>
      </w:pPr>
      <w:r w:rsidRPr="07616273">
        <w:rPr>
          <w:rFonts w:ascii="Arial" w:hAnsi="Arial" w:cs="Arial"/>
          <w:i/>
          <w:iCs/>
          <w:color w:val="C00000"/>
          <w:sz w:val="22"/>
          <w:szCs w:val="22"/>
        </w:rPr>
        <w:t xml:space="preserve">I look forward to learning with you this term. My research/expertise is......Outside of academics I enjoy.... </w:t>
      </w:r>
    </w:p>
    <w:p w14:paraId="194AF7F6" w14:textId="616B937B" w:rsidR="0ACE6A40" w:rsidRDefault="07616273" w:rsidP="07616273">
      <w:pPr>
        <w:pStyle w:val="Heading2"/>
        <w:rPr>
          <w:rFonts w:ascii="Arial" w:hAnsi="Arial" w:cs="Arial"/>
          <w:i/>
          <w:iCs/>
          <w:color w:val="C00000"/>
          <w:sz w:val="22"/>
          <w:szCs w:val="22"/>
        </w:rPr>
      </w:pPr>
      <w:r w:rsidRPr="07616273">
        <w:rPr>
          <w:rFonts w:ascii="Arial" w:hAnsi="Arial" w:cs="Arial"/>
          <w:i/>
          <w:iCs/>
          <w:color w:val="C00000"/>
          <w:sz w:val="22"/>
          <w:szCs w:val="22"/>
        </w:rPr>
        <w:t>Attending my office hours is a good way to connect with me. I welcome you to contact me outside of class</w:t>
      </w:r>
    </w:p>
    <w:p w14:paraId="71576CA1" w14:textId="13906986" w:rsidR="006B6487" w:rsidRPr="00810F64" w:rsidRDefault="07616273" w:rsidP="07616273">
      <w:pPr>
        <w:pStyle w:val="Heading2"/>
        <w:rPr>
          <w:rFonts w:ascii="Arial" w:hAnsi="Arial" w:cs="Arial"/>
          <w:color w:val="000000" w:themeColor="text1"/>
          <w:sz w:val="22"/>
          <w:szCs w:val="22"/>
        </w:rPr>
      </w:pPr>
      <w:r w:rsidRPr="07616273">
        <w:rPr>
          <w:rFonts w:ascii="Arial" w:hAnsi="Arial" w:cs="Arial"/>
          <w:i/>
          <w:iCs/>
          <w:color w:val="C00000"/>
          <w:sz w:val="22"/>
          <w:szCs w:val="22"/>
        </w:rPr>
        <w:t xml:space="preserve">and office hours. You may email me privately via OSU Email or Canvas inbox </w:t>
      </w:r>
      <w:r w:rsidRPr="07616273">
        <w:rPr>
          <w:rFonts w:ascii="Arial" w:hAnsi="Arial" w:cs="Arial"/>
          <w:b/>
          <w:bCs/>
          <w:i/>
          <w:iCs/>
          <w:color w:val="C00000"/>
          <w:sz w:val="22"/>
          <w:szCs w:val="22"/>
        </w:rPr>
        <w:t>[choose one or both]</w:t>
      </w:r>
      <w:r w:rsidRPr="07616273">
        <w:rPr>
          <w:rFonts w:ascii="Arial" w:hAnsi="Arial" w:cs="Arial"/>
          <w:i/>
          <w:iCs/>
          <w:color w:val="C00000"/>
          <w:sz w:val="22"/>
          <w:szCs w:val="22"/>
        </w:rPr>
        <w:t xml:space="preserve"> for matters of a personal nature. You can expect a reply to your questions within 24 hours on business days (Monday-Friday). Grading and providing feedback on your assignments and activities may take up to ten days. If I need more time, I will let you know when to expect a response.</w:t>
      </w:r>
      <w:r w:rsidR="3B447EAB">
        <w:br/>
      </w:r>
    </w:p>
    <w:p w14:paraId="567D4054" w14:textId="729B7B54" w:rsidR="1830515C" w:rsidRDefault="1830515C" w:rsidP="1830515C">
      <w:pPr>
        <w:pStyle w:val="Heading2"/>
        <w:rPr>
          <w:rFonts w:ascii="Arial" w:eastAsia="Arial" w:hAnsi="Arial" w:cs="Arial"/>
          <w:b/>
          <w:bCs/>
          <w:color w:val="000000" w:themeColor="text1"/>
          <w:sz w:val="24"/>
          <w:szCs w:val="24"/>
        </w:rPr>
      </w:pPr>
      <w:r w:rsidRPr="1830515C">
        <w:rPr>
          <w:rFonts w:ascii="Arial" w:eastAsia="Arial" w:hAnsi="Arial" w:cs="Arial"/>
          <w:b/>
          <w:bCs/>
          <w:color w:val="000000" w:themeColor="text1"/>
          <w:sz w:val="24"/>
          <w:szCs w:val="24"/>
        </w:rPr>
        <w:t xml:space="preserve">Expectations for Time and Participation </w:t>
      </w:r>
    </w:p>
    <w:p w14:paraId="37DE49B5" w14:textId="38B4F000" w:rsidR="1830515C" w:rsidRDefault="1830515C" w:rsidP="1830515C">
      <w:pPr>
        <w:rPr>
          <w:rFonts w:ascii="Arial" w:eastAsia="Arial" w:hAnsi="Arial" w:cs="Arial"/>
          <w:color w:val="C00000"/>
          <w:sz w:val="22"/>
          <w:szCs w:val="22"/>
        </w:rPr>
      </w:pPr>
      <w:r w:rsidRPr="1830515C">
        <w:rPr>
          <w:rFonts w:ascii="Arial" w:eastAsia="Arial" w:hAnsi="Arial" w:cs="Arial"/>
          <w:i/>
          <w:iCs/>
          <w:color w:val="C00000"/>
          <w:sz w:val="22"/>
          <w:szCs w:val="22"/>
        </w:rPr>
        <w:t>Include the number of hours the course meets per week/term in lecture, recitation, laboratory, etc. In the case of online courses, please comment on the number of hours on average that students will interact with course materials. For example, “This course combines approximately X total hours of instruction, online activities, and assignments for X credits.” (30 hours for 1 credits; 60 hours for 2 credits; 90 hours for 3 credits; 120 hours for 4 credits)</w:t>
      </w:r>
    </w:p>
    <w:p w14:paraId="47A39833" w14:textId="4EA7B715" w:rsidR="1830515C" w:rsidRDefault="1830515C" w:rsidP="1830515C"/>
    <w:p w14:paraId="5D002CD6" w14:textId="77777777" w:rsidR="006B6487" w:rsidRPr="00810F64" w:rsidRDefault="006B6487">
      <w:pPr>
        <w:rPr>
          <w:rFonts w:ascii="Arial" w:hAnsi="Arial" w:cs="Arial"/>
          <w:color w:val="FF0000"/>
          <w:sz w:val="22"/>
          <w:szCs w:val="22"/>
        </w:rPr>
      </w:pPr>
    </w:p>
    <w:p w14:paraId="7F8260AF" w14:textId="3F734A6E" w:rsidR="00B40F11" w:rsidRPr="00810F64" w:rsidRDefault="5CF4F246" w:rsidP="5CF4F246">
      <w:pPr>
        <w:rPr>
          <w:rFonts w:ascii="Arial" w:hAnsi="Arial" w:cs="Arial"/>
          <w:b/>
          <w:bCs/>
          <w:color w:val="C00000"/>
        </w:rPr>
      </w:pPr>
      <w:r w:rsidRPr="00810F64">
        <w:rPr>
          <w:rFonts w:ascii="Arial" w:hAnsi="Arial" w:cs="Arial"/>
          <w:b/>
          <w:bCs/>
          <w:color w:val="000000" w:themeColor="text1"/>
        </w:rPr>
        <w:t xml:space="preserve">Learning Resources </w:t>
      </w:r>
    </w:p>
    <w:p w14:paraId="47C413B5" w14:textId="77777777" w:rsidR="00B40F11" w:rsidRPr="00810F64" w:rsidRDefault="00B40F11">
      <w:pPr>
        <w:rPr>
          <w:rFonts w:ascii="Arial" w:hAnsi="Arial" w:cs="Arial"/>
          <w:color w:val="000000" w:themeColor="text1"/>
          <w:sz w:val="22"/>
          <w:szCs w:val="22"/>
        </w:rPr>
      </w:pPr>
    </w:p>
    <w:p w14:paraId="7D9A936E" w14:textId="3E347B7B" w:rsidR="006B6487" w:rsidRPr="00810F64" w:rsidRDefault="416551E1" w:rsidP="416551E1">
      <w:pPr>
        <w:rPr>
          <w:rFonts w:ascii="Arial" w:hAnsi="Arial" w:cs="Arial"/>
          <w:i/>
          <w:iCs/>
          <w:color w:val="D73F09"/>
          <w:sz w:val="22"/>
          <w:szCs w:val="22"/>
        </w:rPr>
      </w:pPr>
      <w:r w:rsidRPr="00810F64">
        <w:rPr>
          <w:rFonts w:ascii="Arial" w:hAnsi="Arial" w:cs="Arial"/>
          <w:i/>
          <w:iCs/>
          <w:color w:val="D73F09"/>
          <w:sz w:val="22"/>
          <w:szCs w:val="22"/>
        </w:rPr>
        <w:t>[List all required and supplemental textbooks, software or streaming platform subscriptions, tools, lab kits, etc. For cost transparency, indicate if the resources listed are required or optional.</w:t>
      </w:r>
    </w:p>
    <w:p w14:paraId="2E16E689" w14:textId="77777777" w:rsidR="006B6487" w:rsidRPr="00810F64" w:rsidRDefault="006B6487" w:rsidP="006B6487">
      <w:pPr>
        <w:rPr>
          <w:rFonts w:ascii="Arial" w:hAnsi="Arial" w:cs="Arial"/>
          <w:i/>
          <w:color w:val="D73F09"/>
          <w:sz w:val="22"/>
          <w:szCs w:val="22"/>
        </w:rPr>
      </w:pPr>
    </w:p>
    <w:p w14:paraId="3F96EE1C" w14:textId="2FB572E3" w:rsidR="006B6487" w:rsidRPr="00810F64" w:rsidRDefault="416551E1" w:rsidP="416551E1">
      <w:pPr>
        <w:rPr>
          <w:rFonts w:ascii="Arial" w:hAnsi="Arial" w:cs="Arial"/>
          <w:i/>
          <w:iCs/>
          <w:color w:val="D73F09"/>
          <w:sz w:val="22"/>
          <w:szCs w:val="22"/>
        </w:rPr>
      </w:pPr>
      <w:r w:rsidRPr="00810F64">
        <w:rPr>
          <w:rFonts w:ascii="Arial" w:hAnsi="Arial" w:cs="Arial"/>
          <w:i/>
          <w:iCs/>
          <w:color w:val="D73F09"/>
          <w:sz w:val="22"/>
          <w:szCs w:val="22"/>
        </w:rPr>
        <w:t>Choose one of the following:]</w:t>
      </w:r>
    </w:p>
    <w:p w14:paraId="1C3987EF" w14:textId="77777777" w:rsidR="006B6487" w:rsidRPr="00810F64" w:rsidRDefault="006B6487" w:rsidP="006B6487">
      <w:pPr>
        <w:numPr>
          <w:ilvl w:val="0"/>
          <w:numId w:val="11"/>
        </w:numPr>
        <w:spacing w:line="276" w:lineRule="auto"/>
        <w:rPr>
          <w:rFonts w:ascii="Arial" w:hAnsi="Arial" w:cs="Arial"/>
          <w:iCs/>
          <w:sz w:val="22"/>
          <w:szCs w:val="22"/>
        </w:rPr>
      </w:pPr>
      <w:r w:rsidRPr="00810F64">
        <w:rPr>
          <w:rFonts w:ascii="Arial" w:hAnsi="Arial" w:cs="Arial"/>
          <w:iCs/>
          <w:color w:val="D73F09"/>
          <w:sz w:val="22"/>
          <w:szCs w:val="22"/>
        </w:rPr>
        <w:t xml:space="preserve">For courses that require </w:t>
      </w:r>
      <w:r w:rsidRPr="00810F64">
        <w:rPr>
          <w:rFonts w:ascii="Arial" w:hAnsi="Arial" w:cs="Arial"/>
          <w:b/>
          <w:iCs/>
          <w:color w:val="D73F09"/>
          <w:sz w:val="22"/>
          <w:szCs w:val="22"/>
        </w:rPr>
        <w:t xml:space="preserve">no </w:t>
      </w:r>
      <w:r w:rsidRPr="00810F64">
        <w:rPr>
          <w:rFonts w:ascii="Arial" w:hAnsi="Arial" w:cs="Arial"/>
          <w:iCs/>
          <w:color w:val="D73F09"/>
          <w:sz w:val="22"/>
          <w:szCs w:val="22"/>
        </w:rPr>
        <w:t xml:space="preserve">purchases: </w:t>
      </w:r>
      <w:r w:rsidRPr="00810F64">
        <w:rPr>
          <w:rFonts w:ascii="Arial" w:hAnsi="Arial" w:cs="Arial"/>
          <w:iCs/>
          <w:sz w:val="22"/>
          <w:szCs w:val="22"/>
        </w:rPr>
        <w:t>This course provides all required materials at no cost to you. All materials are available within Canvas.</w:t>
      </w:r>
    </w:p>
    <w:p w14:paraId="6620948B" w14:textId="427F64C7" w:rsidR="006B6487" w:rsidRPr="00810F64" w:rsidRDefault="006B6487" w:rsidP="006B6487">
      <w:pPr>
        <w:numPr>
          <w:ilvl w:val="0"/>
          <w:numId w:val="11"/>
        </w:numPr>
        <w:spacing w:line="276" w:lineRule="auto"/>
        <w:rPr>
          <w:rFonts w:ascii="Arial" w:hAnsi="Arial" w:cs="Arial"/>
          <w:iCs/>
          <w:sz w:val="22"/>
          <w:szCs w:val="22"/>
        </w:rPr>
      </w:pPr>
      <w:r w:rsidRPr="00810F64">
        <w:rPr>
          <w:rFonts w:ascii="Arial" w:hAnsi="Arial" w:cs="Arial"/>
          <w:iCs/>
          <w:color w:val="D73F09"/>
          <w:sz w:val="22"/>
          <w:szCs w:val="22"/>
        </w:rPr>
        <w:t xml:space="preserve">For courses that require purchases: </w:t>
      </w:r>
      <w:r w:rsidRPr="00810F64">
        <w:rPr>
          <w:rFonts w:ascii="Arial" w:hAnsi="Arial" w:cs="Arial"/>
          <w:b/>
          <w:iCs/>
          <w:sz w:val="22"/>
          <w:szCs w:val="22"/>
        </w:rPr>
        <w:t>Note</w:t>
      </w:r>
      <w:r w:rsidRPr="00810F64">
        <w:rPr>
          <w:rFonts w:ascii="Arial" w:hAnsi="Arial" w:cs="Arial"/>
          <w:iCs/>
          <w:sz w:val="22"/>
          <w:szCs w:val="22"/>
        </w:rPr>
        <w:t>: Check with the OSU Beaver Store for up-to-date information for the term you enroll (</w:t>
      </w:r>
      <w:hyperlink r:id="rId15">
        <w:r w:rsidRPr="00810F64">
          <w:rPr>
            <w:rFonts w:ascii="Arial" w:hAnsi="Arial" w:cs="Arial"/>
            <w:iCs/>
            <w:color w:val="0000FF"/>
            <w:sz w:val="22"/>
            <w:szCs w:val="22"/>
            <w:u w:val="single"/>
          </w:rPr>
          <w:t>OSU Beaver Store website</w:t>
        </w:r>
      </w:hyperlink>
      <w:r w:rsidRPr="00810F64">
        <w:rPr>
          <w:rFonts w:ascii="Arial" w:hAnsi="Arial" w:cs="Arial"/>
          <w:iCs/>
          <w:color w:val="D73F09"/>
          <w:sz w:val="22"/>
          <w:szCs w:val="22"/>
        </w:rPr>
        <w:t xml:space="preserve"> </w:t>
      </w:r>
      <w:r w:rsidRPr="00810F64">
        <w:rPr>
          <w:rFonts w:ascii="Arial" w:hAnsi="Arial" w:cs="Arial"/>
          <w:iCs/>
          <w:sz w:val="22"/>
          <w:szCs w:val="22"/>
        </w:rPr>
        <w:t>or 800-595-0357). If you purchase course materials from other sources, be very careful to obtain the correct ISBN.</w:t>
      </w:r>
    </w:p>
    <w:p w14:paraId="26204EF1" w14:textId="04356D11" w:rsidR="006B6487" w:rsidRPr="00810F64" w:rsidRDefault="006B6487">
      <w:pPr>
        <w:rPr>
          <w:rFonts w:ascii="Arial" w:hAnsi="Arial" w:cs="Arial"/>
          <w:color w:val="FF0000"/>
          <w:sz w:val="22"/>
          <w:szCs w:val="22"/>
        </w:rPr>
      </w:pPr>
    </w:p>
    <w:p w14:paraId="300BF3B8" w14:textId="77777777" w:rsidR="007E0DE3" w:rsidRPr="00810F64" w:rsidRDefault="007E0DE3">
      <w:pPr>
        <w:rPr>
          <w:rFonts w:ascii="Arial" w:hAnsi="Arial" w:cs="Arial"/>
          <w:b/>
          <w:color w:val="FF0000"/>
          <w:sz w:val="22"/>
          <w:szCs w:val="22"/>
        </w:rPr>
      </w:pPr>
    </w:p>
    <w:p w14:paraId="0578A519" w14:textId="64857509" w:rsidR="006B6487" w:rsidRPr="00810F64" w:rsidRDefault="5CF4F246" w:rsidP="5CF4F246">
      <w:pPr>
        <w:pStyle w:val="Heading2"/>
        <w:rPr>
          <w:rFonts w:ascii="Arial" w:hAnsi="Arial" w:cs="Arial"/>
          <w:b/>
          <w:bCs/>
          <w:color w:val="D73F09"/>
          <w:sz w:val="24"/>
          <w:szCs w:val="24"/>
        </w:rPr>
      </w:pPr>
      <w:r w:rsidRPr="00810F64">
        <w:rPr>
          <w:rFonts w:ascii="Arial" w:hAnsi="Arial" w:cs="Arial"/>
          <w:b/>
          <w:bCs/>
          <w:color w:val="000000" w:themeColor="text1"/>
          <w:sz w:val="24"/>
          <w:szCs w:val="24"/>
        </w:rPr>
        <w:t>Measurable Student Learning Outcomes</w:t>
      </w:r>
    </w:p>
    <w:p w14:paraId="4FE0E6AE" w14:textId="77777777" w:rsidR="007E0DE3" w:rsidRPr="00810F64" w:rsidRDefault="007E0DE3">
      <w:pPr>
        <w:rPr>
          <w:rFonts w:ascii="Arial" w:hAnsi="Arial" w:cs="Arial"/>
          <w:color w:val="000000" w:themeColor="text1"/>
          <w:szCs w:val="24"/>
        </w:rPr>
      </w:pPr>
    </w:p>
    <w:p w14:paraId="68401336" w14:textId="5F78B33A" w:rsidR="006B6487" w:rsidRPr="00810F64" w:rsidRDefault="006B6487">
      <w:pPr>
        <w:rPr>
          <w:rFonts w:ascii="Arial" w:hAnsi="Arial" w:cs="Arial"/>
          <w:i/>
          <w:color w:val="C00000"/>
          <w:sz w:val="22"/>
          <w:szCs w:val="22"/>
        </w:rPr>
      </w:pPr>
      <w:r w:rsidRPr="00810F64">
        <w:rPr>
          <w:rFonts w:ascii="Arial" w:hAnsi="Arial" w:cs="Arial"/>
          <w:i/>
          <w:color w:val="D73F09"/>
          <w:sz w:val="22"/>
          <w:szCs w:val="22"/>
        </w:rPr>
        <w:t>[</w:t>
      </w:r>
      <w:r w:rsidRPr="00810F64">
        <w:rPr>
          <w:rFonts w:ascii="Arial" w:hAnsi="Arial" w:cs="Arial"/>
          <w:i/>
          <w:color w:val="C00000"/>
          <w:sz w:val="22"/>
          <w:szCs w:val="22"/>
        </w:rPr>
        <w:t xml:space="preserve">With the exception of special topics classes that are pre-approved to cover different topics in each offering, your course should already have approved learning outcomes. You can check approved outcomes in the </w:t>
      </w:r>
      <w:hyperlink r:id="rId16">
        <w:r w:rsidRPr="00810F64">
          <w:rPr>
            <w:rFonts w:ascii="Arial" w:hAnsi="Arial" w:cs="Arial"/>
            <w:i/>
            <w:color w:val="C00000"/>
            <w:sz w:val="22"/>
            <w:szCs w:val="22"/>
            <w:u w:val="single"/>
          </w:rPr>
          <w:t>Curriculum Inventory Management (CIM system)</w:t>
        </w:r>
      </w:hyperlink>
      <w:r w:rsidRPr="00810F64">
        <w:rPr>
          <w:rFonts w:ascii="Arial" w:hAnsi="Arial" w:cs="Arial"/>
          <w:i/>
          <w:color w:val="C00000"/>
          <w:sz w:val="22"/>
          <w:szCs w:val="22"/>
        </w:rPr>
        <w:t xml:space="preserve">. Occasionally, course learning outcomes are not listed, and if this is the case for you, you'll want to check in with your supervisor or department chair about how they would like you to proceed. Also see </w:t>
      </w:r>
      <w:hyperlink r:id="rId17">
        <w:r w:rsidRPr="00810F64">
          <w:rPr>
            <w:rFonts w:ascii="Arial" w:hAnsi="Arial" w:cs="Arial"/>
            <w:i/>
            <w:color w:val="C00000"/>
            <w:sz w:val="22"/>
            <w:szCs w:val="22"/>
            <w:u w:val="single"/>
          </w:rPr>
          <w:t>Student Learning Outcomes</w:t>
        </w:r>
      </w:hyperlink>
      <w:r w:rsidRPr="00810F64">
        <w:rPr>
          <w:rFonts w:ascii="Arial" w:hAnsi="Arial" w:cs="Arial"/>
          <w:i/>
          <w:color w:val="C00000"/>
          <w:sz w:val="22"/>
          <w:szCs w:val="22"/>
        </w:rPr>
        <w:t xml:space="preserve"> for a definition and instructions.]</w:t>
      </w:r>
    </w:p>
    <w:p w14:paraId="543D56A5" w14:textId="77777777" w:rsidR="006B6487" w:rsidRPr="00810F64" w:rsidRDefault="006B6487">
      <w:pPr>
        <w:rPr>
          <w:rFonts w:ascii="Arial" w:hAnsi="Arial" w:cs="Arial"/>
          <w:i/>
          <w:color w:val="C00000"/>
          <w:sz w:val="22"/>
          <w:szCs w:val="22"/>
        </w:rPr>
      </w:pPr>
    </w:p>
    <w:p w14:paraId="2F4FA2C3" w14:textId="155B1AE4" w:rsidR="006B6487" w:rsidRPr="00810F64" w:rsidRDefault="007E0DE3">
      <w:pPr>
        <w:rPr>
          <w:rFonts w:ascii="Arial" w:hAnsi="Arial" w:cs="Arial"/>
          <w:i/>
          <w:color w:val="C00000"/>
          <w:sz w:val="22"/>
          <w:szCs w:val="22"/>
        </w:rPr>
      </w:pPr>
      <w:r w:rsidRPr="00810F64">
        <w:rPr>
          <w:rFonts w:ascii="Arial" w:hAnsi="Arial" w:cs="Arial"/>
          <w:i/>
          <w:color w:val="C00000"/>
          <w:sz w:val="22"/>
          <w:szCs w:val="22"/>
        </w:rPr>
        <w:t>[</w:t>
      </w:r>
      <w:r w:rsidR="006B6487" w:rsidRPr="00810F64">
        <w:rPr>
          <w:rFonts w:ascii="Arial" w:hAnsi="Arial" w:cs="Arial"/>
          <w:i/>
          <w:color w:val="C00000"/>
          <w:sz w:val="22"/>
          <w:szCs w:val="22"/>
        </w:rPr>
        <w:t>Include</w:t>
      </w:r>
      <w:r w:rsidRPr="00810F64">
        <w:rPr>
          <w:rFonts w:ascii="Arial" w:hAnsi="Arial" w:cs="Arial"/>
          <w:i/>
          <w:color w:val="C00000"/>
          <w:sz w:val="22"/>
          <w:szCs w:val="22"/>
        </w:rPr>
        <w:t xml:space="preserve"> learning outcomes that are </w:t>
      </w:r>
      <w:r w:rsidRPr="00810F64">
        <w:rPr>
          <w:rFonts w:ascii="Arial" w:hAnsi="Arial" w:cs="Arial"/>
          <w:i/>
          <w:color w:val="C00000"/>
          <w:sz w:val="22"/>
          <w:szCs w:val="22"/>
          <w:u w:val="single"/>
        </w:rPr>
        <w:t>specific to the course</w:t>
      </w:r>
      <w:r w:rsidRPr="00810F64">
        <w:rPr>
          <w:rFonts w:ascii="Arial" w:hAnsi="Arial" w:cs="Arial"/>
          <w:i/>
          <w:color w:val="C00000"/>
          <w:sz w:val="22"/>
          <w:szCs w:val="22"/>
        </w:rPr>
        <w:t>. See</w:t>
      </w:r>
      <w:r w:rsidRPr="00810F64">
        <w:rPr>
          <w:rFonts w:ascii="Arial" w:hAnsi="Arial" w:cs="Arial"/>
          <w:b/>
          <w:i/>
          <w:color w:val="C00000"/>
          <w:sz w:val="22"/>
          <w:szCs w:val="22"/>
        </w:rPr>
        <w:t xml:space="preserve"> </w:t>
      </w:r>
      <w:hyperlink r:id="rId18" w:history="1">
        <w:r w:rsidR="00413E47" w:rsidRPr="00810F64">
          <w:rPr>
            <w:rFonts w:ascii="Arial" w:hAnsi="Arial" w:cs="Arial"/>
            <w:i/>
            <w:color w:val="C00000"/>
            <w:sz w:val="22"/>
            <w:szCs w:val="22"/>
            <w:u w:val="single"/>
          </w:rPr>
          <w:t>Student Learning Outcomes</w:t>
        </w:r>
      </w:hyperlink>
      <w:r w:rsidR="00413E47" w:rsidRPr="00810F64">
        <w:rPr>
          <w:rFonts w:ascii="Arial" w:hAnsi="Arial" w:cs="Arial"/>
          <w:i/>
          <w:color w:val="C00000"/>
          <w:sz w:val="22"/>
          <w:szCs w:val="22"/>
        </w:rPr>
        <w:t xml:space="preserve"> for a definition and instructions as well as </w:t>
      </w:r>
      <w:hyperlink r:id="rId19" w:history="1">
        <w:r w:rsidR="00CD574D" w:rsidRPr="00810F64">
          <w:rPr>
            <w:rStyle w:val="Hyperlink"/>
            <w:rFonts w:ascii="Arial" w:hAnsi="Arial" w:cs="Arial"/>
            <w:i/>
            <w:color w:val="C00000"/>
            <w:sz w:val="22"/>
            <w:szCs w:val="22"/>
          </w:rPr>
          <w:t>Roles and Responsibilities</w:t>
        </w:r>
      </w:hyperlink>
      <w:r w:rsidR="00413E47" w:rsidRPr="00810F64">
        <w:rPr>
          <w:rStyle w:val="Hyperlink"/>
          <w:rFonts w:ascii="Arial" w:hAnsi="Arial" w:cs="Arial"/>
          <w:i/>
          <w:color w:val="C00000"/>
          <w:sz w:val="22"/>
          <w:szCs w:val="22"/>
        </w:rPr>
        <w:t xml:space="preserve"> </w:t>
      </w:r>
      <w:r w:rsidR="00413E47" w:rsidRPr="00810F64">
        <w:rPr>
          <w:rStyle w:val="Hyperlink"/>
          <w:rFonts w:ascii="Arial" w:hAnsi="Arial" w:cs="Arial"/>
          <w:i/>
          <w:color w:val="C00000"/>
          <w:sz w:val="22"/>
          <w:szCs w:val="22"/>
          <w:u w:val="none"/>
        </w:rPr>
        <w:t xml:space="preserve"> of </w:t>
      </w:r>
      <w:r w:rsidR="00413E47" w:rsidRPr="00810F64">
        <w:rPr>
          <w:rFonts w:ascii="Arial" w:hAnsi="Arial" w:cs="Arial"/>
          <w:i/>
          <w:color w:val="C00000"/>
          <w:sz w:val="22"/>
          <w:szCs w:val="22"/>
        </w:rPr>
        <w:t xml:space="preserve">OSU’s </w:t>
      </w:r>
      <w:r w:rsidR="00230513" w:rsidRPr="00810F64">
        <w:rPr>
          <w:rFonts w:ascii="Arial" w:hAnsi="Arial" w:cs="Arial"/>
          <w:i/>
          <w:color w:val="C00000"/>
          <w:sz w:val="22"/>
          <w:szCs w:val="22"/>
        </w:rPr>
        <w:t>b</w:t>
      </w:r>
      <w:r w:rsidR="00413E47" w:rsidRPr="00810F64">
        <w:rPr>
          <w:rFonts w:ascii="Arial" w:hAnsi="Arial" w:cs="Arial"/>
          <w:i/>
          <w:color w:val="C00000"/>
          <w:sz w:val="22"/>
          <w:szCs w:val="22"/>
        </w:rPr>
        <w:t xml:space="preserve">accalaureate </w:t>
      </w:r>
      <w:r w:rsidR="00230513" w:rsidRPr="00810F64">
        <w:rPr>
          <w:rFonts w:ascii="Arial" w:hAnsi="Arial" w:cs="Arial"/>
          <w:i/>
          <w:color w:val="C00000"/>
          <w:sz w:val="22"/>
          <w:szCs w:val="22"/>
        </w:rPr>
        <w:t>c</w:t>
      </w:r>
      <w:r w:rsidR="00413E47" w:rsidRPr="00810F64">
        <w:rPr>
          <w:rFonts w:ascii="Arial" w:hAnsi="Arial" w:cs="Arial"/>
          <w:i/>
          <w:color w:val="C00000"/>
          <w:sz w:val="22"/>
          <w:szCs w:val="22"/>
        </w:rPr>
        <w:t>ore faculty</w:t>
      </w:r>
      <w:r w:rsidR="006B6487" w:rsidRPr="00810F64">
        <w:rPr>
          <w:rFonts w:ascii="Arial" w:hAnsi="Arial" w:cs="Arial"/>
          <w:i/>
          <w:color w:val="C00000"/>
          <w:sz w:val="22"/>
          <w:szCs w:val="22"/>
        </w:rPr>
        <w:t>.</w:t>
      </w:r>
      <w:r w:rsidR="00075803" w:rsidRPr="00810F64">
        <w:rPr>
          <w:rFonts w:ascii="Arial" w:hAnsi="Arial" w:cs="Arial"/>
          <w:i/>
          <w:color w:val="C00000"/>
          <w:sz w:val="22"/>
          <w:szCs w:val="22"/>
        </w:rPr>
        <w:t xml:space="preserve">  For measurable </w:t>
      </w:r>
    </w:p>
    <w:p w14:paraId="01FE798E" w14:textId="6C278855" w:rsidR="007E0DE3" w:rsidRPr="00810F64" w:rsidRDefault="00075803">
      <w:pPr>
        <w:rPr>
          <w:rFonts w:ascii="Arial" w:hAnsi="Arial" w:cs="Arial"/>
          <w:i/>
          <w:color w:val="C00000"/>
          <w:sz w:val="22"/>
          <w:szCs w:val="22"/>
        </w:rPr>
      </w:pPr>
      <w:r w:rsidRPr="00810F64">
        <w:rPr>
          <w:rFonts w:ascii="Arial" w:hAnsi="Arial" w:cs="Arial"/>
          <w:i/>
          <w:color w:val="C00000"/>
          <w:sz w:val="22"/>
          <w:szCs w:val="22"/>
        </w:rPr>
        <w:t xml:space="preserve">action verbs refer to </w:t>
      </w:r>
      <w:hyperlink r:id="rId20" w:history="1">
        <w:r w:rsidR="00CD574D" w:rsidRPr="00810F64">
          <w:rPr>
            <w:rStyle w:val="Hyperlink"/>
            <w:rFonts w:ascii="Arial" w:hAnsi="Arial" w:cs="Arial"/>
            <w:i/>
            <w:color w:val="C00000"/>
            <w:sz w:val="22"/>
            <w:szCs w:val="22"/>
          </w:rPr>
          <w:t>Bloom's Taxonomy</w:t>
        </w:r>
      </w:hyperlink>
      <w:r w:rsidR="00CD574D" w:rsidRPr="00810F64">
        <w:rPr>
          <w:rFonts w:ascii="Arial" w:hAnsi="Arial" w:cs="Arial"/>
          <w:i/>
          <w:color w:val="C00000"/>
          <w:sz w:val="22"/>
          <w:szCs w:val="22"/>
        </w:rPr>
        <w:t>.</w:t>
      </w:r>
      <w:r w:rsidR="006B6487" w:rsidRPr="00810F64">
        <w:rPr>
          <w:rFonts w:ascii="Arial" w:hAnsi="Arial" w:cs="Arial"/>
          <w:i/>
          <w:color w:val="C00000"/>
          <w:sz w:val="22"/>
          <w:szCs w:val="22"/>
        </w:rPr>
        <w:t>]</w:t>
      </w:r>
    </w:p>
    <w:p w14:paraId="057829AE" w14:textId="77777777" w:rsidR="006B6487" w:rsidRPr="00810F64" w:rsidRDefault="006B6487">
      <w:pPr>
        <w:rPr>
          <w:rFonts w:ascii="Arial" w:hAnsi="Arial" w:cs="Arial"/>
          <w:color w:val="FF0000"/>
          <w:sz w:val="22"/>
          <w:szCs w:val="22"/>
        </w:rPr>
      </w:pPr>
    </w:p>
    <w:p w14:paraId="61AAE45E" w14:textId="2E2E5841" w:rsidR="456895FB" w:rsidRDefault="456895FB" w:rsidP="456895FB">
      <w:pPr>
        <w:pStyle w:val="Heading2"/>
        <w:rPr>
          <w:rFonts w:ascii="Arial" w:eastAsia="Arial" w:hAnsi="Arial" w:cs="Arial"/>
          <w:b/>
          <w:bCs/>
          <w:color w:val="D73F09"/>
          <w:sz w:val="24"/>
          <w:szCs w:val="24"/>
        </w:rPr>
      </w:pPr>
      <w:r w:rsidRPr="456895FB">
        <w:rPr>
          <w:rFonts w:ascii="Arial" w:eastAsia="Arial" w:hAnsi="Arial" w:cs="Arial"/>
          <w:b/>
          <w:bCs/>
          <w:color w:val="000000" w:themeColor="text1"/>
          <w:sz w:val="24"/>
          <w:szCs w:val="24"/>
        </w:rPr>
        <w:t xml:space="preserve">Core Education / Bacc Core / WIC </w:t>
      </w:r>
      <w:r w:rsidRPr="456895FB">
        <w:rPr>
          <w:rFonts w:ascii="Arial" w:eastAsia="Arial" w:hAnsi="Arial" w:cs="Arial"/>
          <w:b/>
          <w:bCs/>
          <w:color w:val="D73F09"/>
          <w:sz w:val="24"/>
          <w:szCs w:val="24"/>
        </w:rPr>
        <w:t>[REQUIRED IF APPLICABLE]</w:t>
      </w:r>
    </w:p>
    <w:p w14:paraId="4746B2F6" w14:textId="1EFC0112" w:rsidR="456895FB" w:rsidRDefault="456895FB" w:rsidP="456895FB">
      <w:pPr>
        <w:rPr>
          <w:rFonts w:ascii="Arial" w:eastAsia="Arial" w:hAnsi="Arial" w:cs="Arial"/>
          <w:color w:val="000000" w:themeColor="text1"/>
          <w:sz w:val="22"/>
          <w:szCs w:val="22"/>
        </w:rPr>
      </w:pPr>
    </w:p>
    <w:p w14:paraId="29E8E950" w14:textId="0D3D40B1" w:rsidR="456895FB" w:rsidRDefault="456895FB" w:rsidP="456895FB">
      <w:p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If your course is part of Core Education (Core Ed) or Bacc Core or WIC, the syllabus must explain what students will learn in your course related to the Core Education / Bacc Core / WIC requirement it fulfills. If your course is not in one of these groups, please delete this section.</w:t>
      </w:r>
    </w:p>
    <w:p w14:paraId="2FB3792B" w14:textId="5B0E3A7E" w:rsidR="456895FB" w:rsidRDefault="456895FB" w:rsidP="456895FB">
      <w:pPr>
        <w:pBdr>
          <w:top w:val="nil"/>
          <w:left w:val="nil"/>
          <w:bottom w:val="nil"/>
          <w:right w:val="nil"/>
          <w:between w:val="nil"/>
        </w:pBdr>
        <w:rPr>
          <w:rFonts w:ascii="Arial" w:eastAsia="Arial" w:hAnsi="Arial" w:cs="Arial"/>
          <w:color w:val="D73F09"/>
          <w:sz w:val="22"/>
          <w:szCs w:val="22"/>
        </w:rPr>
      </w:pPr>
    </w:p>
    <w:p w14:paraId="570CBA36" w14:textId="7C0DB37F" w:rsidR="456895FB" w:rsidRDefault="456895FB" w:rsidP="456895FB">
      <w:pPr>
        <w:pStyle w:val="Optional"/>
        <w:numPr>
          <w:ilvl w:val="0"/>
          <w:numId w:val="5"/>
        </w:numPr>
      </w:pPr>
      <w:r w:rsidRPr="456895FB">
        <w:rPr>
          <w:b/>
          <w:bCs/>
        </w:rPr>
        <w:t xml:space="preserve">Fulfills both a </w:t>
      </w:r>
      <w:hyperlink r:id="rId21">
        <w:r w:rsidRPr="456895FB">
          <w:rPr>
            <w:rStyle w:val="Hyperlink"/>
            <w:b/>
            <w:bCs/>
          </w:rPr>
          <w:t>Core Education</w:t>
        </w:r>
      </w:hyperlink>
      <w:r w:rsidRPr="456895FB">
        <w:rPr>
          <w:b/>
          <w:bCs/>
        </w:rPr>
        <w:t xml:space="preserve"> and a Baccalaureate Core requirement</w:t>
      </w:r>
    </w:p>
    <w:p w14:paraId="5F4BFD6C" w14:textId="3080B84F" w:rsidR="456895FB" w:rsidRDefault="456895FB" w:rsidP="456895FB">
      <w:pPr>
        <w:pStyle w:val="Optional"/>
        <w:ind w:left="720"/>
      </w:pPr>
      <w:r w:rsidRPr="456895FB">
        <w:t>If the course fulfills both general education requirements the syllabus must include verbatim “This is a Core Education course that fulfills the requirements for the [category name] category. In addition, this course also fulfills the Baccalaureate Core requirements for the [category name] category." It is required that the syllabus also include an explanation about how each Core Education outcome is addressed and assessed in the course. Bacc Core outcomes do not need to be listed. It is recommended that a table be used for this.</w:t>
      </w:r>
    </w:p>
    <w:p w14:paraId="299E3EDD" w14:textId="7857C047" w:rsidR="456895FB" w:rsidRDefault="456895FB" w:rsidP="456895FB">
      <w:pPr>
        <w:pStyle w:val="Optional"/>
        <w:numPr>
          <w:ilvl w:val="0"/>
          <w:numId w:val="5"/>
        </w:numPr>
      </w:pPr>
      <w:r w:rsidRPr="456895FB">
        <w:rPr>
          <w:b/>
          <w:bCs/>
        </w:rPr>
        <w:t xml:space="preserve">Fulfills only a </w:t>
      </w:r>
      <w:hyperlink r:id="rId22">
        <w:r w:rsidRPr="456895FB">
          <w:rPr>
            <w:rStyle w:val="Hyperlink"/>
            <w:b/>
            <w:bCs/>
          </w:rPr>
          <w:t>Core Education</w:t>
        </w:r>
      </w:hyperlink>
      <w:r w:rsidRPr="456895FB">
        <w:rPr>
          <w:b/>
          <w:bCs/>
        </w:rPr>
        <w:t xml:space="preserve"> requirement</w:t>
      </w:r>
    </w:p>
    <w:p w14:paraId="791BF87D" w14:textId="6DD3722A" w:rsidR="456895FB" w:rsidRDefault="456895FB" w:rsidP="456895FB">
      <w:pPr>
        <w:pStyle w:val="Optional"/>
        <w:ind w:left="720"/>
      </w:pPr>
      <w:r w:rsidRPr="456895FB">
        <w:t>This section in the syllabus must include verbatim “This is a Core Education course that fulfills the requirements for the [category name] category." It is required that the syllabus also include an explanation about how each outcome is addressed and assessed in the course. It is recommended that a table be used for this.</w:t>
      </w:r>
    </w:p>
    <w:p w14:paraId="2D816A70" w14:textId="79D6E006" w:rsidR="456895FB" w:rsidRDefault="456895FB" w:rsidP="456895FB">
      <w:pPr>
        <w:pStyle w:val="Optional"/>
        <w:numPr>
          <w:ilvl w:val="0"/>
          <w:numId w:val="5"/>
        </w:numPr>
      </w:pPr>
      <w:r w:rsidRPr="456895FB">
        <w:rPr>
          <w:b/>
          <w:bCs/>
        </w:rPr>
        <w:t>Fulfills only a Baccalaureate Core requirement</w:t>
      </w:r>
    </w:p>
    <w:p w14:paraId="03601496" w14:textId="6FC4D012" w:rsidR="456895FB" w:rsidRDefault="456895FB" w:rsidP="456895FB">
      <w:pPr>
        <w:pStyle w:val="Optional"/>
        <w:ind w:left="720"/>
      </w:pPr>
      <w:r w:rsidRPr="456895FB">
        <w:t>This section in the syllabus must include verbatim "This course fulfills the Baccalaureate Core requirement for the [category name] category."  It is required that the syllabus also include an explanation about how each outcome is addressed and assessed in the course.  It is recommended that a table be used for this.</w:t>
      </w:r>
    </w:p>
    <w:p w14:paraId="7465D442" w14:textId="36D28937" w:rsidR="456895FB" w:rsidRDefault="456895FB" w:rsidP="456895FB">
      <w:pPr>
        <w:pStyle w:val="ListParagraph"/>
        <w:numPr>
          <w:ilvl w:val="0"/>
          <w:numId w:val="4"/>
        </w:numPr>
        <w:pBdr>
          <w:top w:val="nil"/>
          <w:left w:val="nil"/>
          <w:bottom w:val="nil"/>
          <w:right w:val="nil"/>
          <w:between w:val="nil"/>
        </w:pBdr>
        <w:rPr>
          <w:rFonts w:ascii="Arial" w:eastAsia="Arial" w:hAnsi="Arial" w:cs="Arial"/>
          <w:color w:val="000000" w:themeColor="text1"/>
          <w:sz w:val="22"/>
          <w:szCs w:val="22"/>
        </w:rPr>
      </w:pPr>
      <w:hyperlink r:id="rId23">
        <w:r w:rsidRPr="456895FB">
          <w:rPr>
            <w:rStyle w:val="Hyperlink"/>
            <w:rFonts w:ascii="Arial" w:eastAsia="Arial" w:hAnsi="Arial" w:cs="Arial"/>
            <w:b/>
            <w:bCs/>
            <w:i/>
            <w:iCs/>
            <w:sz w:val="22"/>
            <w:szCs w:val="22"/>
          </w:rPr>
          <w:t>Writing Intensive Course (WIC)</w:t>
        </w:r>
      </w:hyperlink>
      <w:r w:rsidRPr="456895FB">
        <w:rPr>
          <w:rFonts w:ascii="Arial" w:eastAsia="Arial" w:hAnsi="Arial" w:cs="Arial"/>
          <w:b/>
          <w:bCs/>
          <w:i/>
          <w:iCs/>
          <w:color w:val="000000" w:themeColor="text1"/>
          <w:sz w:val="22"/>
          <w:szCs w:val="22"/>
        </w:rPr>
        <w:t xml:space="preserve">  </w:t>
      </w:r>
    </w:p>
    <w:p w14:paraId="14CB3C79" w14:textId="67B86565" w:rsidR="456895FB" w:rsidRDefault="456895FB" w:rsidP="456895FB">
      <w:pPr>
        <w:pBdr>
          <w:top w:val="nil"/>
          <w:left w:val="nil"/>
          <w:bottom w:val="nil"/>
          <w:right w:val="nil"/>
          <w:between w:val="nil"/>
        </w:pBdr>
        <w:ind w:left="720"/>
        <w:rPr>
          <w:rFonts w:ascii="Arial" w:eastAsia="Arial" w:hAnsi="Arial" w:cs="Arial"/>
          <w:color w:val="D73F09"/>
          <w:sz w:val="22"/>
          <w:szCs w:val="22"/>
        </w:rPr>
      </w:pPr>
      <w:r w:rsidRPr="456895FB">
        <w:rPr>
          <w:rFonts w:ascii="Arial" w:eastAsia="Arial" w:hAnsi="Arial" w:cs="Arial"/>
          <w:i/>
          <w:iCs/>
          <w:color w:val="D73F09"/>
          <w:sz w:val="22"/>
          <w:szCs w:val="22"/>
        </w:rPr>
        <w:t xml:space="preserve">A WIC course syllabus must: </w:t>
      </w:r>
    </w:p>
    <w:p w14:paraId="1BB0857E" w14:textId="1137CC60" w:rsidR="456895FB" w:rsidRDefault="456895FB" w:rsidP="456895FB">
      <w:pPr>
        <w:pStyle w:val="ListParagraph"/>
        <w:numPr>
          <w:ilvl w:val="1"/>
          <w:numId w:val="5"/>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 xml:space="preserve">Include verbatim: “This course fulfills the Core Education requirement for the WIC category for students majoring in ___.” </w:t>
      </w:r>
    </w:p>
    <w:p w14:paraId="7A179162" w14:textId="370A73E1" w:rsidR="456895FB" w:rsidRDefault="456895FB" w:rsidP="456895FB">
      <w:pPr>
        <w:pStyle w:val="ListParagraph"/>
        <w:numPr>
          <w:ilvl w:val="1"/>
          <w:numId w:val="5"/>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 xml:space="preserve">Include the 3 WIC learning outcomes verbatim in an explicitly identified and labeled list which is located near the course fulfillment statement. </w:t>
      </w:r>
    </w:p>
    <w:p w14:paraId="43391234" w14:textId="0796F961" w:rsidR="456895FB" w:rsidRDefault="456895FB" w:rsidP="456895FB">
      <w:pPr>
        <w:pStyle w:val="ListParagraph"/>
        <w:numPr>
          <w:ilvl w:val="1"/>
          <w:numId w:val="5"/>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Make a direct, clearly stated connection between each listed WIC category learning outcome and specific attributes of the course content. The level of detail used should make it evident to students how different aspects of the course fulfill the specific category learning outcomes.</w:t>
      </w:r>
    </w:p>
    <w:p w14:paraId="16303993" w14:textId="10482519" w:rsidR="456895FB" w:rsidRDefault="456895FB" w:rsidP="456895FB">
      <w:pPr>
        <w:pStyle w:val="ListParagraph"/>
        <w:numPr>
          <w:ilvl w:val="1"/>
          <w:numId w:val="5"/>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Include a clear description to students how the WIC category learning outcomes will be assessed within the course. Assessments need to be described in enough detail that the connection between assessment method and learning outcome is apparent.</w:t>
      </w:r>
    </w:p>
    <w:p w14:paraId="5A3DFC62" w14:textId="4BFFEA05" w:rsidR="456895FB" w:rsidRDefault="456895FB" w:rsidP="456895FB">
      <w:pPr>
        <w:pStyle w:val="ListParagraph"/>
        <w:numPr>
          <w:ilvl w:val="0"/>
          <w:numId w:val="5"/>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Under the Student Performance Evaluation, the syllabus must also make it clear that: grades for writing make up at least 30% of the course grade; individual writing comprises at least 25% of the course grade; students individually write and revise (after feedback) at least 2,000 words in formal, graded writing (about 10 pages); revision of the 2,000-word formal writing is required, not optional; the total word count for formal writing is at least 4,000 words (2,000 counted for the draft(s) and 2,000 counted for the final copy); informal, ungraded writing comprises about 1,000 words (or enough to make the total word count at least 5,000).</w:t>
      </w:r>
    </w:p>
    <w:p w14:paraId="01D27D41" w14:textId="7559B76F" w:rsidR="456895FB" w:rsidRDefault="456895FB" w:rsidP="456895FB">
      <w:pPr>
        <w:pBdr>
          <w:top w:val="nil"/>
          <w:left w:val="nil"/>
          <w:bottom w:val="nil"/>
          <w:right w:val="nil"/>
          <w:between w:val="nil"/>
        </w:pBdr>
        <w:rPr>
          <w:rFonts w:ascii="Arial" w:eastAsia="Arial" w:hAnsi="Arial" w:cs="Arial"/>
          <w:color w:val="D73F09"/>
          <w:sz w:val="22"/>
          <w:szCs w:val="22"/>
        </w:rPr>
      </w:pPr>
    </w:p>
    <w:p w14:paraId="438A57E1" w14:textId="4E287760" w:rsidR="456895FB" w:rsidRDefault="456895FB" w:rsidP="456895FB">
      <w:p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[The following is a suggested table to indicate how Core Ed and Bacc Core outcomes are addressed and assessed in the course.]</w:t>
      </w:r>
    </w:p>
    <w:p w14:paraId="7AB239D0" w14:textId="284102F8" w:rsidR="456895FB" w:rsidRDefault="456895FB" w:rsidP="456895FB">
      <w:pPr>
        <w:pBdr>
          <w:top w:val="nil"/>
          <w:left w:val="nil"/>
          <w:bottom w:val="nil"/>
          <w:right w:val="nil"/>
          <w:between w:val="nil"/>
        </w:pBdr>
        <w:rPr>
          <w:rFonts w:ascii="Arial" w:eastAsia="Arial" w:hAnsi="Arial" w:cs="Arial"/>
          <w:color w:val="D73F0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3450"/>
        <w:gridCol w:w="4935"/>
      </w:tblGrid>
      <w:tr w:rsidR="456895FB" w14:paraId="7D816F31" w14:textId="77777777" w:rsidTr="456895FB">
        <w:trPr>
          <w:trHeight w:val="300"/>
        </w:trPr>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7F7CB3EC" w14:textId="7FDEA8F9"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Outcomes</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779DC680" w14:textId="02FED6E9"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How this outcome will be addressed in the course</w:t>
            </w:r>
          </w:p>
          <w:p w14:paraId="20F16C2B" w14:textId="4883946D" w:rsidR="456895FB" w:rsidRDefault="456895FB" w:rsidP="456895FB">
            <w:pPr>
              <w:rPr>
                <w:rFonts w:ascii="Times New Roman" w:hAnsi="Times New Roman"/>
                <w:szCs w:val="24"/>
              </w:rPr>
            </w:pPr>
          </w:p>
          <w:p w14:paraId="5941C0C9" w14:textId="63DC8655"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[Hint: Provide a direct, clear, and explicit description of the specific course content that addresses each outcome and how it will be delivered. The level of detail used should make it evident to students how different aspects of the course fulfill each outcome.]</w:t>
            </w:r>
          </w:p>
          <w:p w14:paraId="5A8855F1" w14:textId="1125A488" w:rsidR="456895FB" w:rsidRDefault="456895FB" w:rsidP="456895FB">
            <w:pPr>
              <w:spacing w:after="240"/>
              <w:rPr>
                <w:rFonts w:ascii="Times New Roman" w:hAnsi="Times New Roman"/>
                <w:szCs w:val="24"/>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15702353" w14:textId="48C3DEF5"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How this outcome will be assessed in the course</w:t>
            </w:r>
          </w:p>
          <w:p w14:paraId="20C279B3" w14:textId="6A45E678" w:rsidR="456895FB" w:rsidRDefault="456895FB" w:rsidP="456895FB">
            <w:pPr>
              <w:rPr>
                <w:rFonts w:ascii="Times New Roman" w:hAnsi="Times New Roman"/>
                <w:szCs w:val="24"/>
              </w:rPr>
            </w:pPr>
          </w:p>
          <w:p w14:paraId="698E5A39" w14:textId="3DB8E6E0"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[Hint: Provide a clear description of the student work that will be used to assess this outcome within the course.  Assessments need to be described in enough detail that the connection between assessment method and learning outcome is apparent. (simply stating “exam, quizzes, homework, class discussion” will not provide enough detail).]</w:t>
            </w:r>
          </w:p>
        </w:tc>
      </w:tr>
      <w:tr w:rsidR="456895FB" w14:paraId="1C2B7694" w14:textId="77777777" w:rsidTr="456895FB">
        <w:trPr>
          <w:trHeight w:val="300"/>
        </w:trPr>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71AA00E1" w14:textId="35634E7F" w:rsidR="456895FB" w:rsidRDefault="456895FB" w:rsidP="456895FB">
            <w:pPr>
              <w:pStyle w:val="ListParagraph"/>
              <w:numPr>
                <w:ilvl w:val="0"/>
                <w:numId w:val="2"/>
              </w:numPr>
              <w:ind w:left="431"/>
              <w:rPr>
                <w:rFonts w:ascii="Arial" w:eastAsia="Arial" w:hAnsi="Arial" w:cs="Arial"/>
                <w:color w:val="000000" w:themeColor="text1"/>
                <w:sz w:val="22"/>
                <w:szCs w:val="22"/>
              </w:rPr>
            </w:pPr>
            <w:r w:rsidRPr="456895FB">
              <w:rPr>
                <w:rFonts w:ascii="Arial" w:eastAsia="Arial" w:hAnsi="Arial" w:cs="Arial"/>
                <w:color w:val="000000" w:themeColor="text1"/>
                <w:sz w:val="22"/>
                <w:szCs w:val="22"/>
              </w:rPr>
              <w:t>Outcome #1</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E3AEB60" w14:textId="457EDCAB" w:rsidR="456895FB" w:rsidRDefault="456895FB" w:rsidP="456895FB">
            <w:pPr>
              <w:rPr>
                <w:rFonts w:ascii="Times New Roman" w:hAnsi="Times New Roman"/>
                <w:szCs w:val="24"/>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B6A5E84" w14:textId="6D0AAA3C" w:rsidR="456895FB" w:rsidRDefault="456895FB" w:rsidP="456895FB">
            <w:pPr>
              <w:rPr>
                <w:rFonts w:ascii="Times New Roman" w:hAnsi="Times New Roman"/>
                <w:szCs w:val="24"/>
              </w:rPr>
            </w:pPr>
          </w:p>
        </w:tc>
      </w:tr>
      <w:tr w:rsidR="456895FB" w14:paraId="7416812B" w14:textId="77777777" w:rsidTr="456895FB">
        <w:trPr>
          <w:trHeight w:val="300"/>
        </w:trPr>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78732EB0" w14:textId="6F68CBBD" w:rsidR="456895FB" w:rsidRDefault="456895FB" w:rsidP="456895FB">
            <w:pPr>
              <w:pStyle w:val="ListParagraph"/>
              <w:numPr>
                <w:ilvl w:val="0"/>
                <w:numId w:val="2"/>
              </w:numPr>
              <w:ind w:left="431"/>
              <w:rPr>
                <w:rFonts w:ascii="Arial" w:eastAsia="Arial" w:hAnsi="Arial" w:cs="Arial"/>
                <w:color w:val="000000" w:themeColor="text1"/>
                <w:sz w:val="22"/>
                <w:szCs w:val="22"/>
              </w:rPr>
            </w:pPr>
            <w:r w:rsidRPr="456895FB">
              <w:rPr>
                <w:rFonts w:ascii="Arial" w:eastAsia="Arial" w:hAnsi="Arial" w:cs="Arial"/>
                <w:color w:val="000000" w:themeColor="text1"/>
                <w:sz w:val="22"/>
                <w:szCs w:val="22"/>
              </w:rPr>
              <w:t>Outcome #2</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E317082" w14:textId="146809C1" w:rsidR="456895FB" w:rsidRDefault="456895FB" w:rsidP="456895FB">
            <w:pPr>
              <w:rPr>
                <w:rFonts w:ascii="Times New Roman" w:hAnsi="Times New Roman"/>
                <w:szCs w:val="24"/>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AF72329" w14:textId="120E75DC" w:rsidR="456895FB" w:rsidRDefault="456895FB" w:rsidP="456895FB">
            <w:pPr>
              <w:rPr>
                <w:rFonts w:ascii="Times New Roman" w:hAnsi="Times New Roman"/>
                <w:szCs w:val="24"/>
              </w:rPr>
            </w:pPr>
          </w:p>
        </w:tc>
      </w:tr>
      <w:tr w:rsidR="456895FB" w14:paraId="3159E4B3" w14:textId="77777777" w:rsidTr="456895FB">
        <w:trPr>
          <w:trHeight w:val="300"/>
        </w:trPr>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90" w:type="dxa"/>
              <w:left w:w="90" w:type="dxa"/>
              <w:bottom w:w="90" w:type="dxa"/>
              <w:right w:w="90" w:type="dxa"/>
            </w:tcMar>
          </w:tcPr>
          <w:p w14:paraId="6E21F28F" w14:textId="33F9F3ED" w:rsidR="456895FB" w:rsidRDefault="456895FB" w:rsidP="456895FB">
            <w:pPr>
              <w:pStyle w:val="ListParagraph"/>
              <w:numPr>
                <w:ilvl w:val="0"/>
                <w:numId w:val="2"/>
              </w:numPr>
              <w:ind w:left="431"/>
              <w:rPr>
                <w:rFonts w:ascii="Arial" w:eastAsia="Arial" w:hAnsi="Arial" w:cs="Arial"/>
                <w:color w:val="000000" w:themeColor="text1"/>
                <w:sz w:val="22"/>
                <w:szCs w:val="22"/>
              </w:rPr>
            </w:pPr>
            <w:r w:rsidRPr="456895FB">
              <w:rPr>
                <w:rFonts w:ascii="Arial" w:eastAsia="Arial" w:hAnsi="Arial" w:cs="Arial"/>
                <w:color w:val="000000" w:themeColor="text1"/>
                <w:sz w:val="22"/>
                <w:szCs w:val="22"/>
              </w:rPr>
              <w:t>Outcome #3</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EF7E607" w14:textId="4D3FDC88" w:rsidR="456895FB" w:rsidRDefault="456895FB" w:rsidP="456895FB">
            <w:pPr>
              <w:rPr>
                <w:rFonts w:ascii="Times New Roman" w:hAnsi="Times New Roman"/>
                <w:szCs w:val="24"/>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D0FEC5" w14:textId="72351EB8" w:rsidR="456895FB" w:rsidRDefault="456895FB" w:rsidP="456895FB">
            <w:pPr>
              <w:rPr>
                <w:rFonts w:ascii="Times New Roman" w:hAnsi="Times New Roman"/>
                <w:szCs w:val="24"/>
              </w:rPr>
            </w:pPr>
          </w:p>
        </w:tc>
      </w:tr>
    </w:tbl>
    <w:p w14:paraId="4FFDA758" w14:textId="6ED6E2D7" w:rsidR="456895FB" w:rsidRDefault="456895FB" w:rsidP="456895FB">
      <w:pPr>
        <w:pBdr>
          <w:top w:val="nil"/>
          <w:left w:val="nil"/>
          <w:bottom w:val="nil"/>
          <w:right w:val="nil"/>
          <w:between w:val="nil"/>
        </w:pBdr>
        <w:rPr>
          <w:rFonts w:ascii="Arial" w:hAnsi="Arial" w:cs="Arial"/>
          <w:b/>
          <w:bCs/>
          <w:i/>
          <w:iCs/>
          <w:color w:val="auto"/>
          <w:sz w:val="22"/>
          <w:szCs w:val="22"/>
        </w:rPr>
      </w:pPr>
    </w:p>
    <w:p w14:paraId="14FB6931" w14:textId="77777777" w:rsidR="006B6487" w:rsidRPr="00810F64" w:rsidRDefault="006B6487" w:rsidP="456895FB">
      <w:pPr>
        <w:rPr>
          <w:rFonts w:ascii="Arial" w:hAnsi="Arial" w:cs="Arial"/>
          <w:b/>
          <w:bCs/>
          <w:color w:val="000000" w:themeColor="text1"/>
        </w:rPr>
      </w:pPr>
    </w:p>
    <w:p w14:paraId="57D6FB93" w14:textId="73C59E34" w:rsidR="007E0DE3" w:rsidRPr="00810F64" w:rsidRDefault="007E0DE3" w:rsidP="456895FB">
      <w:pPr>
        <w:rPr>
          <w:rFonts w:ascii="Arial" w:hAnsi="Arial" w:cs="Arial"/>
          <w:b/>
          <w:bCs/>
          <w:color w:val="000000" w:themeColor="text1"/>
        </w:rPr>
      </w:pPr>
    </w:p>
    <w:p w14:paraId="11780005" w14:textId="379D6548" w:rsidR="007E0DE3" w:rsidRPr="00810F64" w:rsidRDefault="456895FB" w:rsidP="456895FB">
      <w:pPr>
        <w:pStyle w:val="Heading2"/>
        <w:rPr>
          <w:rFonts w:ascii="Arial" w:eastAsia="Arial" w:hAnsi="Arial" w:cs="Arial"/>
          <w:b/>
          <w:bCs/>
          <w:color w:val="D73F09"/>
          <w:sz w:val="24"/>
          <w:szCs w:val="24"/>
        </w:rPr>
      </w:pPr>
      <w:r w:rsidRPr="456895FB">
        <w:rPr>
          <w:rFonts w:ascii="Arial" w:eastAsia="Arial" w:hAnsi="Arial" w:cs="Arial"/>
          <w:b/>
          <w:bCs/>
          <w:color w:val="000000" w:themeColor="text1"/>
          <w:sz w:val="24"/>
          <w:szCs w:val="24"/>
        </w:rPr>
        <w:t xml:space="preserve">Slash Course </w:t>
      </w:r>
      <w:r w:rsidRPr="456895FB">
        <w:rPr>
          <w:rFonts w:ascii="Arial" w:eastAsia="Arial" w:hAnsi="Arial" w:cs="Arial"/>
          <w:b/>
          <w:bCs/>
          <w:color w:val="D73F09"/>
          <w:sz w:val="24"/>
          <w:szCs w:val="24"/>
        </w:rPr>
        <w:t>[If applicable, it is required]</w:t>
      </w:r>
    </w:p>
    <w:p w14:paraId="6A37DED2" w14:textId="2A7DC662" w:rsidR="007E0DE3" w:rsidRPr="00810F64" w:rsidRDefault="456895FB" w:rsidP="456895FB">
      <w:p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 xml:space="preserve">If your course is a 4XX/5XX course, also known as a </w:t>
      </w:r>
      <w:hyperlink r:id="rId24">
        <w:r w:rsidRPr="456895FB">
          <w:rPr>
            <w:rStyle w:val="Hyperlink"/>
            <w:rFonts w:ascii="Arial" w:eastAsia="Arial" w:hAnsi="Arial" w:cs="Arial"/>
            <w:i/>
            <w:iCs/>
            <w:sz w:val="22"/>
            <w:szCs w:val="22"/>
          </w:rPr>
          <w:t>Slash Course</w:t>
        </w:r>
      </w:hyperlink>
      <w:r w:rsidRPr="456895FB">
        <w:rPr>
          <w:rFonts w:ascii="Arial" w:eastAsia="Arial" w:hAnsi="Arial" w:cs="Arial"/>
          <w:i/>
          <w:iCs/>
          <w:color w:val="D73F09"/>
          <w:sz w:val="22"/>
          <w:szCs w:val="22"/>
        </w:rPr>
        <w:t>, list appropriate distinctions in outcomes between the 4XX undergraduate and 5XX graduate versions of the course; if the course is not a slash course, please delete this section. The graduate version of the slash course must have distinct learning outcomes, usually in addition to the undergraduate outcomes; furthermore, the different learning outcomes should be accompanied by appropriate differences in instructional opportunities and evaluation procedures.</w:t>
      </w:r>
    </w:p>
    <w:p w14:paraId="1E9B2E7F" w14:textId="1DBD4F60" w:rsidR="007E0DE3" w:rsidRPr="00810F64" w:rsidRDefault="007E0DE3">
      <w:pPr>
        <w:rPr>
          <w:rFonts w:ascii="Arial" w:hAnsi="Arial" w:cs="Arial"/>
          <w:sz w:val="22"/>
          <w:szCs w:val="22"/>
        </w:rPr>
      </w:pPr>
    </w:p>
    <w:p w14:paraId="0CF57397" w14:textId="1621FB8E" w:rsidR="006B6487" w:rsidRPr="00810F64" w:rsidRDefault="456895FB" w:rsidP="456895FB">
      <w:pPr>
        <w:rPr>
          <w:rFonts w:ascii="Arial" w:hAnsi="Arial" w:cs="Arial"/>
          <w:i/>
          <w:iCs/>
          <w:color w:val="C00000"/>
          <w:sz w:val="22"/>
          <w:szCs w:val="22"/>
        </w:rPr>
      </w:pPr>
      <w:r w:rsidRPr="456895FB">
        <w:rPr>
          <w:rFonts w:ascii="Arial" w:hAnsi="Arial" w:cs="Arial"/>
          <w:b/>
          <w:bCs/>
        </w:rPr>
        <w:t xml:space="preserve">Course Content </w:t>
      </w:r>
    </w:p>
    <w:p w14:paraId="3D37DEBA" w14:textId="5C276301" w:rsidR="006B6487" w:rsidRPr="00810F64" w:rsidRDefault="456895FB" w:rsidP="456895FB">
      <w:pPr>
        <w:rPr>
          <w:rFonts w:ascii="Arial" w:hAnsi="Arial" w:cs="Arial"/>
          <w:i/>
          <w:iCs/>
          <w:color w:val="C00000"/>
          <w:sz w:val="22"/>
          <w:szCs w:val="22"/>
        </w:rPr>
      </w:pPr>
      <w:r w:rsidRPr="456895FB">
        <w:rPr>
          <w:rFonts w:ascii="Arial" w:hAnsi="Arial" w:cs="Arial"/>
          <w:color w:val="C00000"/>
          <w:sz w:val="22"/>
          <w:szCs w:val="22"/>
        </w:rPr>
        <w:t>[</w:t>
      </w:r>
      <w:r w:rsidRPr="456895FB">
        <w:rPr>
          <w:rFonts w:ascii="Arial" w:hAnsi="Arial" w:cs="Arial"/>
          <w:i/>
          <w:iCs/>
          <w:color w:val="C00000"/>
          <w:sz w:val="22"/>
          <w:szCs w:val="22"/>
        </w:rPr>
        <w:t>List weekly schedule. Include a concise outline of topics and activities; omit specific dates to aid in the ongoing maintenance of the syllabus document.  Refer students to the Canvas course site for specific details]</w:t>
      </w:r>
    </w:p>
    <w:tbl>
      <w:tblPr>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1530"/>
        <w:gridCol w:w="2640"/>
        <w:gridCol w:w="3240"/>
        <w:gridCol w:w="3120"/>
      </w:tblGrid>
      <w:tr w:rsidR="456895FB" w14:paraId="7A93E965" w14:textId="77777777" w:rsidTr="456895FB">
        <w:trPr>
          <w:trHeight w:val="49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1ACA4A" w14:textId="2FFF3B56"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Week/</w:t>
            </w:r>
          </w:p>
          <w:p w14:paraId="77C0296A" w14:textId="56E2284C"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Module</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32945" w14:textId="1F604F91" w:rsidR="456895FB" w:rsidRDefault="456895FB" w:rsidP="456895FB">
            <w:pP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Topic</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408BBF" w14:textId="6EC747E2" w:rsidR="456895FB" w:rsidRDefault="456895FB" w:rsidP="456895FB">
            <w:pP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Learning Materials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C710D" w14:textId="3122A132" w:rsidR="456895FB" w:rsidRDefault="456895FB" w:rsidP="456895FB">
            <w:pPr>
              <w:rPr>
                <w:rFonts w:ascii="Arial" w:eastAsia="Arial" w:hAnsi="Arial" w:cs="Arial"/>
                <w:color w:val="000000" w:themeColor="text1"/>
                <w:sz w:val="22"/>
                <w:szCs w:val="22"/>
              </w:rPr>
            </w:pPr>
            <w:r w:rsidRPr="456895FB">
              <w:rPr>
                <w:rFonts w:ascii="Arial" w:eastAsia="Arial" w:hAnsi="Arial" w:cs="Arial"/>
                <w:b/>
                <w:bCs/>
                <w:color w:val="000000" w:themeColor="text1"/>
                <w:sz w:val="22"/>
                <w:szCs w:val="22"/>
              </w:rPr>
              <w:t>Assignments</w:t>
            </w:r>
          </w:p>
        </w:tc>
      </w:tr>
      <w:tr w:rsidR="456895FB" w14:paraId="538B249F" w14:textId="77777777" w:rsidTr="456895FB">
        <w:trPr>
          <w:trHeight w:val="49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44E5C0" w14:textId="342B5751"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1</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339F6C" w14:textId="4CC501D0" w:rsidR="456895FB" w:rsidRDefault="456895FB" w:rsidP="456895FB">
            <w:pPr>
              <w:rPr>
                <w:rFonts w:ascii="Arial" w:eastAsia="Arial" w:hAnsi="Arial" w:cs="Arial"/>
                <w:color w:val="FF0000"/>
                <w:sz w:val="22"/>
                <w:szCs w:val="22"/>
              </w:rPr>
            </w:pPr>
            <w:r w:rsidRPr="456895FB">
              <w:rPr>
                <w:rFonts w:ascii="Arial" w:eastAsia="Arial" w:hAnsi="Arial" w:cs="Arial"/>
                <w:color w:val="FF0000"/>
                <w:sz w:val="22"/>
                <w:szCs w:val="22"/>
              </w:rPr>
              <w:t>Introduction</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49A269" w14:textId="2EB06AD0" w:rsidR="456895FB" w:rsidRDefault="456895FB" w:rsidP="456895FB">
            <w:pPr>
              <w:rPr>
                <w:rFonts w:ascii="Arial" w:eastAsia="Arial" w:hAnsi="Arial" w:cs="Arial"/>
                <w:color w:val="FF0000"/>
                <w:sz w:val="22"/>
                <w:szCs w:val="22"/>
              </w:rPr>
            </w:pPr>
            <w:r w:rsidRPr="456895FB">
              <w:rPr>
                <w:rFonts w:ascii="Arial" w:eastAsia="Arial" w:hAnsi="Arial" w:cs="Arial"/>
                <w:color w:val="FF0000"/>
                <w:sz w:val="22"/>
                <w:szCs w:val="22"/>
              </w:rPr>
              <w:t>Chapter 1</w:t>
            </w:r>
          </w:p>
          <w:p w14:paraId="768CDA87" w14:textId="1781EBDF" w:rsidR="456895FB" w:rsidRDefault="456895FB" w:rsidP="456895FB">
            <w:pPr>
              <w:rPr>
                <w:rFonts w:ascii="Arial" w:eastAsia="Arial" w:hAnsi="Arial" w:cs="Arial"/>
                <w:color w:val="FF0000"/>
                <w:sz w:val="22"/>
                <w:szCs w:val="22"/>
              </w:rPr>
            </w:pPr>
            <w:r w:rsidRPr="456895FB">
              <w:rPr>
                <w:rFonts w:ascii="Arial" w:eastAsia="Arial" w:hAnsi="Arial" w:cs="Arial"/>
                <w:color w:val="FF0000"/>
                <w:sz w:val="22"/>
                <w:szCs w:val="22"/>
              </w:rPr>
              <w:t>Journal Article</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A235E0" w14:textId="387AFA79" w:rsidR="456895FB" w:rsidRDefault="456895FB" w:rsidP="456895FB">
            <w:pPr>
              <w:rPr>
                <w:rFonts w:ascii="Arial" w:eastAsia="Arial" w:hAnsi="Arial" w:cs="Arial"/>
                <w:color w:val="FF0000"/>
                <w:sz w:val="22"/>
                <w:szCs w:val="22"/>
              </w:rPr>
            </w:pPr>
            <w:r w:rsidRPr="456895FB">
              <w:rPr>
                <w:rFonts w:ascii="Arial" w:eastAsia="Arial" w:hAnsi="Arial" w:cs="Arial"/>
                <w:color w:val="FF0000"/>
                <w:sz w:val="22"/>
                <w:szCs w:val="22"/>
              </w:rPr>
              <w:t>Online discussion</w:t>
            </w:r>
          </w:p>
          <w:p w14:paraId="2C4961BA" w14:textId="3A6E5CD1" w:rsidR="456895FB" w:rsidRDefault="456895FB" w:rsidP="456895FB">
            <w:pPr>
              <w:rPr>
                <w:rFonts w:ascii="Arial" w:eastAsia="Arial" w:hAnsi="Arial" w:cs="Arial"/>
                <w:color w:val="FF0000"/>
                <w:sz w:val="22"/>
                <w:szCs w:val="22"/>
              </w:rPr>
            </w:pPr>
            <w:r w:rsidRPr="456895FB">
              <w:rPr>
                <w:rFonts w:ascii="Arial" w:eastAsia="Arial" w:hAnsi="Arial" w:cs="Arial"/>
                <w:color w:val="FF0000"/>
                <w:sz w:val="22"/>
                <w:szCs w:val="22"/>
              </w:rPr>
              <w:t>Quiz 1</w:t>
            </w:r>
          </w:p>
        </w:tc>
      </w:tr>
      <w:tr w:rsidR="456895FB" w14:paraId="06807960"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BE3AF1" w14:textId="514B1584"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2</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4997AA" w14:textId="23796630"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743E02" w14:textId="7444987D"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71C788" w14:textId="6E8931F7" w:rsidR="456895FB" w:rsidRDefault="456895FB" w:rsidP="456895FB">
            <w:pPr>
              <w:rPr>
                <w:rFonts w:ascii="Arial" w:eastAsia="Arial" w:hAnsi="Arial" w:cs="Arial"/>
                <w:color w:val="000000" w:themeColor="text1"/>
                <w:sz w:val="22"/>
                <w:szCs w:val="22"/>
              </w:rPr>
            </w:pPr>
          </w:p>
        </w:tc>
      </w:tr>
      <w:tr w:rsidR="456895FB" w14:paraId="40C6CD2C" w14:textId="77777777" w:rsidTr="456895FB">
        <w:trPr>
          <w:trHeight w:val="25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DBB7B6" w14:textId="44888843"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3</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CDBCF3" w14:textId="43F5A713"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957165" w14:textId="2BAA66C9"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1CDAC6" w14:textId="7F34FF57" w:rsidR="456895FB" w:rsidRDefault="456895FB" w:rsidP="456895FB">
            <w:pPr>
              <w:rPr>
                <w:rFonts w:ascii="Arial" w:eastAsia="Arial" w:hAnsi="Arial" w:cs="Arial"/>
                <w:color w:val="000000" w:themeColor="text1"/>
                <w:sz w:val="22"/>
                <w:szCs w:val="22"/>
              </w:rPr>
            </w:pPr>
          </w:p>
        </w:tc>
      </w:tr>
      <w:tr w:rsidR="456895FB" w14:paraId="6424C544"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4B6ACB" w14:textId="0D9ACBB3"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4</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4A2368" w14:textId="01230B40"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C6819D" w14:textId="3B9D3385"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C7CEBA" w14:textId="518C22FF" w:rsidR="456895FB" w:rsidRDefault="456895FB" w:rsidP="456895FB">
            <w:pPr>
              <w:rPr>
                <w:rFonts w:ascii="Arial" w:eastAsia="Arial" w:hAnsi="Arial" w:cs="Arial"/>
                <w:color w:val="000000" w:themeColor="text1"/>
                <w:sz w:val="22"/>
                <w:szCs w:val="22"/>
              </w:rPr>
            </w:pPr>
          </w:p>
        </w:tc>
      </w:tr>
      <w:tr w:rsidR="456895FB" w14:paraId="2E2ECB16"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5044D" w14:textId="0ABB6632"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5</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22983" w14:textId="466ADA4F"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BC1E4F" w14:textId="4C66CDC8"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A1DDE3" w14:textId="765257DF" w:rsidR="456895FB" w:rsidRDefault="456895FB" w:rsidP="456895FB">
            <w:pPr>
              <w:rPr>
                <w:rFonts w:ascii="Arial" w:eastAsia="Arial" w:hAnsi="Arial" w:cs="Arial"/>
                <w:color w:val="000000" w:themeColor="text1"/>
                <w:sz w:val="22"/>
                <w:szCs w:val="22"/>
              </w:rPr>
            </w:pPr>
          </w:p>
        </w:tc>
      </w:tr>
      <w:tr w:rsidR="456895FB" w14:paraId="243A26DD" w14:textId="77777777" w:rsidTr="456895FB">
        <w:trPr>
          <w:trHeight w:val="25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FF4C49" w14:textId="5808811F"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6</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FD9E0" w14:textId="0F7B5AF3"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182BA7" w14:textId="077FFF9D"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9D7430" w14:textId="7A34D10A" w:rsidR="456895FB" w:rsidRDefault="456895FB" w:rsidP="456895FB">
            <w:pPr>
              <w:rPr>
                <w:rFonts w:ascii="Arial" w:eastAsia="Arial" w:hAnsi="Arial" w:cs="Arial"/>
                <w:color w:val="000000" w:themeColor="text1"/>
                <w:sz w:val="22"/>
                <w:szCs w:val="22"/>
              </w:rPr>
            </w:pPr>
          </w:p>
        </w:tc>
      </w:tr>
      <w:tr w:rsidR="456895FB" w14:paraId="1A494221"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63C87" w14:textId="7DBBED74"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7</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071E6" w14:textId="6D9A9ACB"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CD61E" w14:textId="2F66D7BD"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ED643C" w14:textId="6ACA55E6" w:rsidR="456895FB" w:rsidRDefault="456895FB" w:rsidP="456895FB">
            <w:pPr>
              <w:rPr>
                <w:rFonts w:ascii="Arial" w:eastAsia="Arial" w:hAnsi="Arial" w:cs="Arial"/>
                <w:color w:val="000000" w:themeColor="text1"/>
                <w:sz w:val="22"/>
                <w:szCs w:val="22"/>
              </w:rPr>
            </w:pPr>
          </w:p>
        </w:tc>
      </w:tr>
      <w:tr w:rsidR="456895FB" w14:paraId="37D0C413" w14:textId="77777777" w:rsidTr="456895FB">
        <w:trPr>
          <w:trHeight w:val="25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43588E" w14:textId="6CAABB5A"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8</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8645D1" w14:textId="7D80A14A"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F54C3C" w14:textId="66C643EB"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4B549" w14:textId="33114018" w:rsidR="456895FB" w:rsidRDefault="456895FB" w:rsidP="456895FB">
            <w:pPr>
              <w:rPr>
                <w:rFonts w:ascii="Arial" w:eastAsia="Arial" w:hAnsi="Arial" w:cs="Arial"/>
                <w:color w:val="000000" w:themeColor="text1"/>
                <w:sz w:val="22"/>
                <w:szCs w:val="22"/>
              </w:rPr>
            </w:pPr>
          </w:p>
        </w:tc>
      </w:tr>
      <w:tr w:rsidR="456895FB" w14:paraId="508441FA"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5119E4" w14:textId="7E09D4E3"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9</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261EBE" w14:textId="4704BDEE"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850C1E" w14:textId="719E4BBB"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8ED672" w14:textId="0DE931F8" w:rsidR="456895FB" w:rsidRDefault="456895FB" w:rsidP="456895FB">
            <w:pPr>
              <w:rPr>
                <w:rFonts w:ascii="Arial" w:eastAsia="Arial" w:hAnsi="Arial" w:cs="Arial"/>
                <w:color w:val="000000" w:themeColor="text1"/>
                <w:sz w:val="22"/>
                <w:szCs w:val="22"/>
              </w:rPr>
            </w:pPr>
          </w:p>
        </w:tc>
      </w:tr>
      <w:tr w:rsidR="456895FB" w14:paraId="5F8C8571"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5F05DD" w14:textId="177AC707"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10</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5DE38" w14:textId="2DC3C13E"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FC62EA" w14:textId="6A187D1E"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F0030C" w14:textId="6F87D55A" w:rsidR="456895FB" w:rsidRDefault="456895FB" w:rsidP="456895FB">
            <w:pPr>
              <w:rPr>
                <w:rFonts w:ascii="Arial" w:eastAsia="Arial" w:hAnsi="Arial" w:cs="Arial"/>
                <w:color w:val="000000" w:themeColor="text1"/>
                <w:sz w:val="22"/>
                <w:szCs w:val="22"/>
              </w:rPr>
            </w:pPr>
            <w:r w:rsidRPr="456895FB">
              <w:rPr>
                <w:rFonts w:ascii="Arial" w:eastAsia="Arial" w:hAnsi="Arial" w:cs="Arial"/>
                <w:color w:val="000000" w:themeColor="text1"/>
                <w:sz w:val="22"/>
                <w:szCs w:val="22"/>
              </w:rPr>
              <w:t xml:space="preserve"> </w:t>
            </w:r>
          </w:p>
        </w:tc>
      </w:tr>
      <w:tr w:rsidR="456895FB" w14:paraId="421CF79A" w14:textId="77777777" w:rsidTr="456895FB">
        <w:trPr>
          <w:trHeight w:val="225"/>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75E16F" w14:textId="6A62D1D2" w:rsidR="456895FB" w:rsidRDefault="456895FB" w:rsidP="456895FB">
            <w:pPr>
              <w:jc w:val="center"/>
              <w:rPr>
                <w:rFonts w:ascii="Arial" w:eastAsia="Arial" w:hAnsi="Arial" w:cs="Arial"/>
                <w:color w:val="000000" w:themeColor="text1"/>
                <w:sz w:val="22"/>
                <w:szCs w:val="22"/>
              </w:rPr>
            </w:pPr>
            <w:r w:rsidRPr="456895FB">
              <w:rPr>
                <w:rFonts w:ascii="Arial" w:eastAsia="Arial" w:hAnsi="Arial" w:cs="Arial"/>
                <w:color w:val="000000" w:themeColor="text1"/>
                <w:sz w:val="22"/>
                <w:szCs w:val="22"/>
              </w:rPr>
              <w:t>Finals</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EEB7F9" w14:textId="3A895D7C" w:rsidR="456895FB" w:rsidRDefault="456895FB" w:rsidP="456895FB">
            <w:pPr>
              <w:rPr>
                <w:rFonts w:ascii="Arial" w:eastAsia="Arial" w:hAnsi="Arial" w:cs="Arial"/>
                <w:color w:val="000000" w:themeColor="text1"/>
                <w:sz w:val="22"/>
                <w:szCs w:val="22"/>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569239" w14:textId="01368779" w:rsidR="456895FB" w:rsidRDefault="456895FB" w:rsidP="456895FB">
            <w:pPr>
              <w:rPr>
                <w:rFonts w:ascii="Arial" w:eastAsia="Arial" w:hAnsi="Arial" w:cs="Arial"/>
                <w:color w:val="000000" w:themeColor="text1"/>
                <w:sz w:val="22"/>
                <w:szCs w:val="22"/>
              </w:rPr>
            </w:pP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9733C4" w14:textId="68D9A55F" w:rsidR="456895FB" w:rsidRDefault="456895FB" w:rsidP="456895FB">
            <w:pPr>
              <w:rPr>
                <w:rFonts w:ascii="Arial" w:eastAsia="Arial" w:hAnsi="Arial" w:cs="Arial"/>
                <w:color w:val="000000" w:themeColor="text1"/>
                <w:sz w:val="22"/>
                <w:szCs w:val="22"/>
              </w:rPr>
            </w:pPr>
          </w:p>
        </w:tc>
      </w:tr>
    </w:tbl>
    <w:p w14:paraId="38139FCE" w14:textId="0110D895" w:rsidR="456895FB" w:rsidRDefault="456895FB" w:rsidP="456895FB">
      <w:pPr>
        <w:rPr>
          <w:rFonts w:ascii="Arial" w:hAnsi="Arial" w:cs="Arial"/>
          <w:i/>
          <w:iCs/>
          <w:color w:val="C00000"/>
          <w:sz w:val="22"/>
          <w:szCs w:val="22"/>
        </w:rPr>
      </w:pPr>
    </w:p>
    <w:p w14:paraId="5F5CF783" w14:textId="23684B8E" w:rsidR="00485364" w:rsidRPr="00810F64" w:rsidRDefault="00485364">
      <w:pPr>
        <w:rPr>
          <w:rFonts w:ascii="Arial" w:hAnsi="Arial" w:cs="Arial"/>
          <w:b/>
          <w:color w:val="FF0000"/>
          <w:sz w:val="22"/>
          <w:szCs w:val="22"/>
        </w:rPr>
      </w:pPr>
    </w:p>
    <w:p w14:paraId="1C1F0B41" w14:textId="388B9A22" w:rsidR="007E0DE3" w:rsidRPr="00810F64" w:rsidRDefault="5CF4F246" w:rsidP="5CF4F246">
      <w:pPr>
        <w:rPr>
          <w:rFonts w:ascii="Arial" w:hAnsi="Arial" w:cs="Arial"/>
          <w:b/>
          <w:bCs/>
          <w:color w:val="C00000"/>
        </w:rPr>
      </w:pPr>
      <w:r w:rsidRPr="00810F64">
        <w:rPr>
          <w:rFonts w:ascii="Arial" w:hAnsi="Arial" w:cs="Arial"/>
          <w:b/>
          <w:bCs/>
          <w:color w:val="000000" w:themeColor="text1"/>
        </w:rPr>
        <w:t xml:space="preserve">Evaluation of Student Performance: </w:t>
      </w:r>
    </w:p>
    <w:p w14:paraId="19F41DFC" w14:textId="78BA9ED4" w:rsidR="006B6487" w:rsidRPr="00810F64" w:rsidRDefault="006B6487" w:rsidP="006B6487">
      <w:pPr>
        <w:rPr>
          <w:rFonts w:ascii="Arial" w:hAnsi="Arial" w:cs="Arial"/>
          <w:color w:val="C00000"/>
          <w:sz w:val="22"/>
          <w:szCs w:val="22"/>
        </w:rPr>
      </w:pPr>
      <w:r w:rsidRPr="00810F64">
        <w:rPr>
          <w:rFonts w:ascii="Arial" w:hAnsi="Arial" w:cs="Arial"/>
          <w:i/>
          <w:color w:val="C00000"/>
          <w:sz w:val="22"/>
          <w:szCs w:val="22"/>
        </w:rPr>
        <w:t>[Describe how the learning outcomes will be measured (exams, projects, etc.)</w:t>
      </w:r>
      <w:r w:rsidRPr="00810F64">
        <w:rPr>
          <w:rFonts w:ascii="Arial" w:hAnsi="Arial" w:cs="Arial"/>
          <w:color w:val="C00000"/>
          <w:sz w:val="22"/>
          <w:szCs w:val="22"/>
        </w:rPr>
        <w:t xml:space="preserve"> The syllabus must include the breakdown of assessment (in % or point forms) and grading scale.]</w:t>
      </w:r>
    </w:p>
    <w:p w14:paraId="49391977" w14:textId="452F18D3" w:rsidR="006B6487" w:rsidRPr="00810F64" w:rsidRDefault="006B6487" w:rsidP="006B6487">
      <w:pPr>
        <w:pBdr>
          <w:top w:val="nil"/>
          <w:left w:val="nil"/>
          <w:bottom w:val="nil"/>
          <w:right w:val="nil"/>
          <w:between w:val="nil"/>
        </w:pBdr>
        <w:rPr>
          <w:rFonts w:ascii="Arial" w:hAnsi="Arial" w:cs="Arial"/>
          <w:i/>
          <w:color w:val="C00000"/>
          <w:sz w:val="22"/>
          <w:szCs w:val="22"/>
        </w:rPr>
      </w:pPr>
    </w:p>
    <w:p w14:paraId="19B6B896" w14:textId="16D572F8"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 xml:space="preserve">Discussions – 100 points </w:t>
      </w:r>
    </w:p>
    <w:p w14:paraId="352A33C8" w14:textId="67D8C3DA"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Quizzes – 200 points</w:t>
      </w:r>
    </w:p>
    <w:p w14:paraId="24464A1E" w14:textId="7334E296"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 xml:space="preserve">Class Project – 100 points </w:t>
      </w:r>
    </w:p>
    <w:p w14:paraId="644693B1" w14:textId="69D02170"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Labs – 100 points</w:t>
      </w:r>
    </w:p>
    <w:p w14:paraId="4CE119B8" w14:textId="62B0784D"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Homework – 100 points</w:t>
      </w:r>
    </w:p>
    <w:p w14:paraId="4DCF9C77" w14:textId="51A4CD83"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Midterm Exam – 200 points</w:t>
      </w:r>
    </w:p>
    <w:p w14:paraId="0D4AF933" w14:textId="3BCB05BF"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Final Exam – 200 points</w:t>
      </w:r>
    </w:p>
    <w:p w14:paraId="6C301290" w14:textId="60EC28EC" w:rsidR="006B6487" w:rsidRPr="00810F64" w:rsidRDefault="456895FB" w:rsidP="456895FB">
      <w:pPr>
        <w:pStyle w:val="ListParagraph"/>
        <w:numPr>
          <w:ilvl w:val="0"/>
          <w:numId w:val="1"/>
        </w:numPr>
        <w:pBdr>
          <w:top w:val="nil"/>
          <w:left w:val="nil"/>
          <w:bottom w:val="nil"/>
          <w:right w:val="nil"/>
          <w:between w:val="nil"/>
        </w:pBdr>
        <w:rPr>
          <w:rFonts w:ascii="Arial" w:eastAsia="Arial" w:hAnsi="Arial" w:cs="Arial"/>
          <w:color w:val="D73F09"/>
          <w:sz w:val="22"/>
          <w:szCs w:val="22"/>
        </w:rPr>
      </w:pPr>
      <w:r w:rsidRPr="456895FB">
        <w:rPr>
          <w:rFonts w:ascii="Arial" w:eastAsia="Arial" w:hAnsi="Arial" w:cs="Arial"/>
          <w:i/>
          <w:iCs/>
          <w:color w:val="D73F09"/>
          <w:sz w:val="22"/>
          <w:szCs w:val="22"/>
        </w:rPr>
        <w:t>Total – 1000 points</w:t>
      </w:r>
    </w:p>
    <w:p w14:paraId="1C0FD381" w14:textId="4957E17D" w:rsidR="006B6487" w:rsidRPr="00810F64" w:rsidRDefault="006B6487" w:rsidP="456895FB">
      <w:pPr>
        <w:pBdr>
          <w:top w:val="nil"/>
          <w:left w:val="nil"/>
          <w:bottom w:val="nil"/>
          <w:right w:val="nil"/>
          <w:between w:val="nil"/>
        </w:pBdr>
        <w:rPr>
          <w:rFonts w:ascii="Arial" w:hAnsi="Arial" w:cs="Arial"/>
          <w:i/>
          <w:iCs/>
          <w:color w:val="C00000"/>
          <w:sz w:val="22"/>
          <w:szCs w:val="22"/>
        </w:rPr>
      </w:pPr>
    </w:p>
    <w:p w14:paraId="5B096F50" w14:textId="77777777" w:rsidR="006B6487" w:rsidRPr="00810F64" w:rsidRDefault="006B6487" w:rsidP="006B6487">
      <w:pPr>
        <w:pBdr>
          <w:top w:val="nil"/>
          <w:left w:val="nil"/>
          <w:bottom w:val="nil"/>
          <w:right w:val="nil"/>
          <w:between w:val="nil"/>
        </w:pBdr>
        <w:rPr>
          <w:rFonts w:ascii="Arial" w:hAnsi="Arial" w:cs="Arial"/>
          <w:i/>
          <w:color w:val="C00000"/>
          <w:sz w:val="22"/>
          <w:szCs w:val="22"/>
        </w:rPr>
      </w:pPr>
    </w:p>
    <w:p w14:paraId="29519873" w14:textId="77777777" w:rsidR="006B6487" w:rsidRPr="00810F64" w:rsidRDefault="006B6487" w:rsidP="006B6487">
      <w:pPr>
        <w:rPr>
          <w:rFonts w:ascii="Arial" w:hAnsi="Arial" w:cs="Arial"/>
          <w:color w:val="C00000"/>
          <w:sz w:val="22"/>
          <w:szCs w:val="22"/>
        </w:rPr>
      </w:pPr>
    </w:p>
    <w:p w14:paraId="004DB109" w14:textId="3FC94CC1" w:rsidR="006B6487" w:rsidRPr="00810F64" w:rsidRDefault="5CF4F246" w:rsidP="006B6487">
      <w:pPr>
        <w:pStyle w:val="Heading2"/>
        <w:rPr>
          <w:rFonts w:ascii="Arial" w:hAnsi="Arial" w:cs="Arial"/>
          <w:color w:val="C00000"/>
          <w:sz w:val="22"/>
          <w:szCs w:val="22"/>
        </w:rPr>
      </w:pPr>
      <w:bookmarkStart w:id="0" w:name="_heading=h.ca0i64r4m5hw"/>
      <w:bookmarkEnd w:id="0"/>
      <w:r w:rsidRPr="00810F64">
        <w:rPr>
          <w:rFonts w:ascii="Arial" w:hAnsi="Arial" w:cs="Arial"/>
          <w:b/>
          <w:bCs/>
          <w:color w:val="000000" w:themeColor="text1"/>
          <w:sz w:val="24"/>
          <w:szCs w:val="24"/>
        </w:rPr>
        <w:t xml:space="preserve">Letter Grade </w:t>
      </w:r>
    </w:p>
    <w:p w14:paraId="573E37D2" w14:textId="12E2300C" w:rsidR="006B6487" w:rsidRPr="00810F64" w:rsidRDefault="416551E1" w:rsidP="416551E1">
      <w:pPr>
        <w:pStyle w:val="Heading2"/>
        <w:rPr>
          <w:rFonts w:ascii="Arial" w:hAnsi="Arial" w:cs="Arial"/>
          <w:i/>
          <w:iCs/>
          <w:color w:val="C00000"/>
          <w:sz w:val="22"/>
          <w:szCs w:val="22"/>
        </w:rPr>
      </w:pPr>
      <w:r w:rsidRPr="00810F64">
        <w:rPr>
          <w:rFonts w:ascii="Arial" w:hAnsi="Arial" w:cs="Arial"/>
          <w:i/>
          <w:iCs/>
          <w:color w:val="C00000"/>
          <w:sz w:val="22"/>
          <w:szCs w:val="22"/>
        </w:rPr>
        <w:t>[Example Grading Scale:(Your program might have a different grade scale)]</w:t>
      </w:r>
    </w:p>
    <w:p w14:paraId="3F8D4F08" w14:textId="77777777" w:rsidR="006B6487" w:rsidRPr="00810F64" w:rsidRDefault="006B6487" w:rsidP="006B6487">
      <w:pPr>
        <w:rPr>
          <w:rFonts w:ascii="Arial" w:hAnsi="Arial" w:cs="Arial"/>
        </w:rPr>
      </w:pPr>
    </w:p>
    <w:tbl>
      <w:tblPr>
        <w:tblW w:w="10426" w:type="dxa"/>
        <w:tblInd w:w="1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093"/>
        <w:gridCol w:w="785"/>
        <w:gridCol w:w="785"/>
        <w:gridCol w:w="785"/>
        <w:gridCol w:w="786"/>
        <w:gridCol w:w="786"/>
        <w:gridCol w:w="786"/>
        <w:gridCol w:w="786"/>
        <w:gridCol w:w="786"/>
        <w:gridCol w:w="786"/>
        <w:gridCol w:w="786"/>
        <w:gridCol w:w="786"/>
        <w:gridCol w:w="690"/>
      </w:tblGrid>
      <w:tr w:rsidR="006B6487" w:rsidRPr="00810F64" w14:paraId="5DFC9216" w14:textId="77777777" w:rsidTr="0ACE6A40">
        <w:trPr>
          <w:trHeight w:val="235"/>
          <w:tblHeader/>
        </w:trPr>
        <w:tc>
          <w:tcPr>
            <w:tcW w:w="1093" w:type="dxa"/>
            <w:tcMar>
              <w:top w:w="100" w:type="dxa"/>
              <w:left w:w="100" w:type="dxa"/>
              <w:bottom w:w="100" w:type="dxa"/>
              <w:right w:w="100" w:type="dxa"/>
            </w:tcMar>
          </w:tcPr>
          <w:p w14:paraId="2B1DB88E"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Grade</w:t>
            </w:r>
          </w:p>
        </w:tc>
        <w:tc>
          <w:tcPr>
            <w:tcW w:w="785" w:type="dxa"/>
          </w:tcPr>
          <w:p w14:paraId="2E3DEEDD" w14:textId="77777777" w:rsidR="006B6487" w:rsidRPr="00810F64" w:rsidRDefault="006B6487" w:rsidP="0041207C">
            <w:pPr>
              <w:rPr>
                <w:rFonts w:ascii="Arial" w:hAnsi="Arial" w:cs="Arial"/>
                <w:sz w:val="22"/>
                <w:szCs w:val="22"/>
              </w:rPr>
            </w:pPr>
            <w:r w:rsidRPr="00810F64">
              <w:rPr>
                <w:rFonts w:ascii="Arial" w:hAnsi="Arial" w:cs="Arial"/>
                <w:sz w:val="22"/>
                <w:szCs w:val="22"/>
              </w:rPr>
              <w:t>A</w:t>
            </w:r>
          </w:p>
        </w:tc>
        <w:tc>
          <w:tcPr>
            <w:tcW w:w="785" w:type="dxa"/>
          </w:tcPr>
          <w:p w14:paraId="19014E82" w14:textId="77777777" w:rsidR="006B6487" w:rsidRPr="00810F64" w:rsidRDefault="006B6487" w:rsidP="0041207C">
            <w:pPr>
              <w:rPr>
                <w:rFonts w:ascii="Arial" w:hAnsi="Arial" w:cs="Arial"/>
                <w:sz w:val="22"/>
                <w:szCs w:val="22"/>
              </w:rPr>
            </w:pPr>
            <w:r w:rsidRPr="00810F64">
              <w:rPr>
                <w:rFonts w:ascii="Arial" w:hAnsi="Arial" w:cs="Arial"/>
                <w:sz w:val="22"/>
                <w:szCs w:val="22"/>
              </w:rPr>
              <w:t>A-</w:t>
            </w:r>
          </w:p>
        </w:tc>
        <w:tc>
          <w:tcPr>
            <w:tcW w:w="785" w:type="dxa"/>
          </w:tcPr>
          <w:p w14:paraId="622D89DF" w14:textId="77777777" w:rsidR="006B6487" w:rsidRPr="00810F64" w:rsidRDefault="006B6487" w:rsidP="0041207C">
            <w:pPr>
              <w:rPr>
                <w:rFonts w:ascii="Arial" w:hAnsi="Arial" w:cs="Arial"/>
                <w:sz w:val="22"/>
                <w:szCs w:val="22"/>
              </w:rPr>
            </w:pPr>
            <w:r w:rsidRPr="00810F64">
              <w:rPr>
                <w:rFonts w:ascii="Arial" w:hAnsi="Arial" w:cs="Arial"/>
                <w:sz w:val="22"/>
                <w:szCs w:val="22"/>
              </w:rPr>
              <w:t>B+</w:t>
            </w:r>
          </w:p>
        </w:tc>
        <w:tc>
          <w:tcPr>
            <w:tcW w:w="786" w:type="dxa"/>
          </w:tcPr>
          <w:p w14:paraId="080F1625" w14:textId="77777777" w:rsidR="006B6487" w:rsidRPr="00810F64" w:rsidRDefault="006B6487" w:rsidP="0041207C">
            <w:pPr>
              <w:rPr>
                <w:rFonts w:ascii="Arial" w:hAnsi="Arial" w:cs="Arial"/>
                <w:sz w:val="22"/>
                <w:szCs w:val="22"/>
              </w:rPr>
            </w:pPr>
            <w:r w:rsidRPr="00810F64">
              <w:rPr>
                <w:rFonts w:ascii="Arial" w:hAnsi="Arial" w:cs="Arial"/>
                <w:sz w:val="22"/>
                <w:szCs w:val="22"/>
              </w:rPr>
              <w:t>B</w:t>
            </w:r>
          </w:p>
        </w:tc>
        <w:tc>
          <w:tcPr>
            <w:tcW w:w="786" w:type="dxa"/>
          </w:tcPr>
          <w:p w14:paraId="45D12CA8" w14:textId="77777777" w:rsidR="006B6487" w:rsidRPr="00810F64" w:rsidRDefault="006B6487" w:rsidP="0041207C">
            <w:pPr>
              <w:rPr>
                <w:rFonts w:ascii="Arial" w:hAnsi="Arial" w:cs="Arial"/>
                <w:sz w:val="22"/>
                <w:szCs w:val="22"/>
              </w:rPr>
            </w:pPr>
            <w:r w:rsidRPr="00810F64">
              <w:rPr>
                <w:rFonts w:ascii="Arial" w:hAnsi="Arial" w:cs="Arial"/>
                <w:sz w:val="22"/>
                <w:szCs w:val="22"/>
              </w:rPr>
              <w:t>B-</w:t>
            </w:r>
          </w:p>
        </w:tc>
        <w:tc>
          <w:tcPr>
            <w:tcW w:w="786" w:type="dxa"/>
          </w:tcPr>
          <w:p w14:paraId="04AB111C" w14:textId="77777777" w:rsidR="006B6487" w:rsidRPr="00810F64" w:rsidRDefault="006B6487" w:rsidP="0041207C">
            <w:pPr>
              <w:rPr>
                <w:rFonts w:ascii="Arial" w:hAnsi="Arial" w:cs="Arial"/>
                <w:sz w:val="22"/>
                <w:szCs w:val="22"/>
              </w:rPr>
            </w:pPr>
            <w:r w:rsidRPr="00810F64">
              <w:rPr>
                <w:rFonts w:ascii="Arial" w:hAnsi="Arial" w:cs="Arial"/>
                <w:sz w:val="22"/>
                <w:szCs w:val="22"/>
              </w:rPr>
              <w:t>C+</w:t>
            </w:r>
          </w:p>
        </w:tc>
        <w:tc>
          <w:tcPr>
            <w:tcW w:w="786" w:type="dxa"/>
          </w:tcPr>
          <w:p w14:paraId="31BC1E1D" w14:textId="77777777" w:rsidR="006B6487" w:rsidRPr="00810F64" w:rsidRDefault="006B6487" w:rsidP="0041207C">
            <w:pPr>
              <w:rPr>
                <w:rFonts w:ascii="Arial" w:hAnsi="Arial" w:cs="Arial"/>
                <w:sz w:val="22"/>
                <w:szCs w:val="22"/>
              </w:rPr>
            </w:pPr>
            <w:r w:rsidRPr="00810F64">
              <w:rPr>
                <w:rFonts w:ascii="Arial" w:hAnsi="Arial" w:cs="Arial"/>
                <w:sz w:val="22"/>
                <w:szCs w:val="22"/>
              </w:rPr>
              <w:t>C</w:t>
            </w:r>
          </w:p>
        </w:tc>
        <w:tc>
          <w:tcPr>
            <w:tcW w:w="786" w:type="dxa"/>
          </w:tcPr>
          <w:p w14:paraId="18DC0831" w14:textId="77777777" w:rsidR="006B6487" w:rsidRPr="00810F64" w:rsidRDefault="006B6487" w:rsidP="0041207C">
            <w:pPr>
              <w:rPr>
                <w:rFonts w:ascii="Arial" w:hAnsi="Arial" w:cs="Arial"/>
                <w:sz w:val="22"/>
                <w:szCs w:val="22"/>
              </w:rPr>
            </w:pPr>
            <w:r w:rsidRPr="00810F64">
              <w:rPr>
                <w:rFonts w:ascii="Arial" w:hAnsi="Arial" w:cs="Arial"/>
                <w:sz w:val="22"/>
                <w:szCs w:val="22"/>
              </w:rPr>
              <w:t>C-</w:t>
            </w:r>
          </w:p>
        </w:tc>
        <w:tc>
          <w:tcPr>
            <w:tcW w:w="786" w:type="dxa"/>
          </w:tcPr>
          <w:p w14:paraId="4C33087B" w14:textId="77777777" w:rsidR="006B6487" w:rsidRPr="00810F64" w:rsidRDefault="006B6487" w:rsidP="0041207C">
            <w:pPr>
              <w:rPr>
                <w:rFonts w:ascii="Arial" w:hAnsi="Arial" w:cs="Arial"/>
                <w:sz w:val="22"/>
                <w:szCs w:val="22"/>
              </w:rPr>
            </w:pPr>
            <w:r w:rsidRPr="00810F64">
              <w:rPr>
                <w:rFonts w:ascii="Arial" w:hAnsi="Arial" w:cs="Arial"/>
                <w:sz w:val="22"/>
                <w:szCs w:val="22"/>
              </w:rPr>
              <w:t>D+</w:t>
            </w:r>
          </w:p>
        </w:tc>
        <w:tc>
          <w:tcPr>
            <w:tcW w:w="786" w:type="dxa"/>
          </w:tcPr>
          <w:p w14:paraId="5CD937DD" w14:textId="77777777" w:rsidR="006B6487" w:rsidRPr="00810F64" w:rsidRDefault="006B6487" w:rsidP="0041207C">
            <w:pPr>
              <w:rPr>
                <w:rFonts w:ascii="Arial" w:hAnsi="Arial" w:cs="Arial"/>
                <w:sz w:val="22"/>
                <w:szCs w:val="22"/>
              </w:rPr>
            </w:pPr>
            <w:r w:rsidRPr="00810F64">
              <w:rPr>
                <w:rFonts w:ascii="Arial" w:hAnsi="Arial" w:cs="Arial"/>
                <w:sz w:val="22"/>
                <w:szCs w:val="22"/>
              </w:rPr>
              <w:t>D</w:t>
            </w:r>
          </w:p>
        </w:tc>
        <w:tc>
          <w:tcPr>
            <w:tcW w:w="786" w:type="dxa"/>
          </w:tcPr>
          <w:p w14:paraId="144109AE" w14:textId="77777777" w:rsidR="006B6487" w:rsidRPr="00810F64" w:rsidRDefault="006B6487" w:rsidP="0041207C">
            <w:pPr>
              <w:rPr>
                <w:rFonts w:ascii="Arial" w:hAnsi="Arial" w:cs="Arial"/>
                <w:sz w:val="22"/>
                <w:szCs w:val="22"/>
              </w:rPr>
            </w:pPr>
            <w:r w:rsidRPr="00810F64">
              <w:rPr>
                <w:rFonts w:ascii="Arial" w:hAnsi="Arial" w:cs="Arial"/>
                <w:sz w:val="22"/>
                <w:szCs w:val="22"/>
              </w:rPr>
              <w:t>D-</w:t>
            </w:r>
          </w:p>
        </w:tc>
        <w:tc>
          <w:tcPr>
            <w:tcW w:w="690" w:type="dxa"/>
          </w:tcPr>
          <w:p w14:paraId="1E1D1D5F" w14:textId="77777777" w:rsidR="006B6487" w:rsidRPr="00810F64" w:rsidRDefault="006B6487" w:rsidP="0041207C">
            <w:pPr>
              <w:rPr>
                <w:rFonts w:ascii="Arial" w:hAnsi="Arial" w:cs="Arial"/>
                <w:sz w:val="22"/>
                <w:szCs w:val="22"/>
              </w:rPr>
            </w:pPr>
            <w:r w:rsidRPr="00810F64">
              <w:rPr>
                <w:rFonts w:ascii="Arial" w:hAnsi="Arial" w:cs="Arial"/>
                <w:sz w:val="22"/>
                <w:szCs w:val="22"/>
              </w:rPr>
              <w:t>F</w:t>
            </w:r>
          </w:p>
        </w:tc>
      </w:tr>
      <w:tr w:rsidR="006B6487" w:rsidRPr="00810F64" w14:paraId="2D7D0398" w14:textId="77777777" w:rsidTr="0ACE6A40">
        <w:trPr>
          <w:trHeight w:val="606"/>
        </w:trPr>
        <w:tc>
          <w:tcPr>
            <w:tcW w:w="1093" w:type="dxa"/>
            <w:tcMar>
              <w:top w:w="100" w:type="dxa"/>
              <w:left w:w="100" w:type="dxa"/>
              <w:bottom w:w="100" w:type="dxa"/>
              <w:right w:w="100" w:type="dxa"/>
            </w:tcMar>
          </w:tcPr>
          <w:p w14:paraId="3D7D4842"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Percent Range</w:t>
            </w:r>
          </w:p>
        </w:tc>
        <w:tc>
          <w:tcPr>
            <w:tcW w:w="785" w:type="dxa"/>
            <w:tcMar>
              <w:top w:w="100" w:type="dxa"/>
              <w:left w:w="100" w:type="dxa"/>
              <w:bottom w:w="100" w:type="dxa"/>
              <w:right w:w="100" w:type="dxa"/>
            </w:tcMar>
          </w:tcPr>
          <w:p w14:paraId="0A49E5E5" w14:textId="77777777" w:rsidR="006B6487" w:rsidRPr="00810F64" w:rsidRDefault="006B6487" w:rsidP="0041207C">
            <w:pPr>
              <w:rPr>
                <w:rFonts w:ascii="Arial" w:hAnsi="Arial" w:cs="Arial"/>
                <w:sz w:val="22"/>
                <w:szCs w:val="22"/>
              </w:rPr>
            </w:pPr>
            <w:r w:rsidRPr="00810F64">
              <w:rPr>
                <w:rFonts w:ascii="Arial" w:hAnsi="Arial" w:cs="Arial"/>
                <w:sz w:val="22"/>
                <w:szCs w:val="22"/>
              </w:rPr>
              <w:t>93-</w:t>
            </w:r>
          </w:p>
          <w:p w14:paraId="50053478" w14:textId="77777777" w:rsidR="006B6487" w:rsidRPr="00810F64" w:rsidRDefault="006B6487" w:rsidP="0041207C">
            <w:pPr>
              <w:rPr>
                <w:rFonts w:ascii="Arial" w:hAnsi="Arial" w:cs="Arial"/>
                <w:sz w:val="22"/>
                <w:szCs w:val="22"/>
              </w:rPr>
            </w:pPr>
            <w:r w:rsidRPr="00810F64">
              <w:rPr>
                <w:rFonts w:ascii="Arial" w:hAnsi="Arial" w:cs="Arial"/>
                <w:sz w:val="22"/>
                <w:szCs w:val="22"/>
              </w:rPr>
              <w:t>100</w:t>
            </w:r>
          </w:p>
        </w:tc>
        <w:tc>
          <w:tcPr>
            <w:tcW w:w="785" w:type="dxa"/>
            <w:tcMar>
              <w:top w:w="100" w:type="dxa"/>
              <w:left w:w="100" w:type="dxa"/>
              <w:bottom w:w="100" w:type="dxa"/>
              <w:right w:w="100" w:type="dxa"/>
            </w:tcMar>
          </w:tcPr>
          <w:p w14:paraId="72BAB4DC" w14:textId="77777777" w:rsidR="006B6487" w:rsidRPr="00810F64" w:rsidRDefault="006B6487" w:rsidP="0041207C">
            <w:pPr>
              <w:rPr>
                <w:rFonts w:ascii="Arial" w:hAnsi="Arial" w:cs="Arial"/>
                <w:sz w:val="22"/>
                <w:szCs w:val="22"/>
              </w:rPr>
            </w:pPr>
            <w:r w:rsidRPr="00810F64">
              <w:rPr>
                <w:rFonts w:ascii="Arial" w:hAnsi="Arial" w:cs="Arial"/>
                <w:sz w:val="22"/>
                <w:szCs w:val="22"/>
              </w:rPr>
              <w:t>90-</w:t>
            </w:r>
          </w:p>
          <w:p w14:paraId="7FB950E2" w14:textId="77777777" w:rsidR="006B6487" w:rsidRPr="00810F64" w:rsidRDefault="006B6487" w:rsidP="0041207C">
            <w:pPr>
              <w:rPr>
                <w:rFonts w:ascii="Arial" w:hAnsi="Arial" w:cs="Arial"/>
                <w:sz w:val="22"/>
                <w:szCs w:val="22"/>
              </w:rPr>
            </w:pPr>
            <w:r w:rsidRPr="00810F64">
              <w:rPr>
                <w:rFonts w:ascii="Arial" w:hAnsi="Arial" w:cs="Arial"/>
                <w:sz w:val="22"/>
                <w:szCs w:val="22"/>
              </w:rPr>
              <w:t>92</w:t>
            </w:r>
          </w:p>
        </w:tc>
        <w:tc>
          <w:tcPr>
            <w:tcW w:w="785" w:type="dxa"/>
            <w:tcMar>
              <w:top w:w="100" w:type="dxa"/>
              <w:left w:w="100" w:type="dxa"/>
              <w:bottom w:w="100" w:type="dxa"/>
              <w:right w:w="100" w:type="dxa"/>
            </w:tcMar>
          </w:tcPr>
          <w:p w14:paraId="0360DCC6" w14:textId="77777777" w:rsidR="006B6487" w:rsidRPr="00810F64" w:rsidRDefault="006B6487" w:rsidP="0041207C">
            <w:pPr>
              <w:rPr>
                <w:rFonts w:ascii="Arial" w:hAnsi="Arial" w:cs="Arial"/>
                <w:sz w:val="22"/>
                <w:szCs w:val="22"/>
              </w:rPr>
            </w:pPr>
            <w:r w:rsidRPr="00810F64">
              <w:rPr>
                <w:rFonts w:ascii="Arial" w:hAnsi="Arial" w:cs="Arial"/>
                <w:sz w:val="22"/>
                <w:szCs w:val="22"/>
              </w:rPr>
              <w:t>87-</w:t>
            </w:r>
          </w:p>
          <w:p w14:paraId="36025659" w14:textId="77777777" w:rsidR="006B6487" w:rsidRPr="00810F64" w:rsidRDefault="006B6487" w:rsidP="0041207C">
            <w:pPr>
              <w:rPr>
                <w:rFonts w:ascii="Arial" w:hAnsi="Arial" w:cs="Arial"/>
                <w:sz w:val="22"/>
                <w:szCs w:val="22"/>
              </w:rPr>
            </w:pPr>
            <w:r w:rsidRPr="00810F64">
              <w:rPr>
                <w:rFonts w:ascii="Arial" w:hAnsi="Arial" w:cs="Arial"/>
                <w:sz w:val="22"/>
                <w:szCs w:val="22"/>
              </w:rPr>
              <w:t>89</w:t>
            </w:r>
          </w:p>
        </w:tc>
        <w:tc>
          <w:tcPr>
            <w:tcW w:w="786" w:type="dxa"/>
            <w:tcMar>
              <w:top w:w="100" w:type="dxa"/>
              <w:left w:w="100" w:type="dxa"/>
              <w:bottom w:w="100" w:type="dxa"/>
              <w:right w:w="100" w:type="dxa"/>
            </w:tcMar>
          </w:tcPr>
          <w:p w14:paraId="12B75393"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83- 86</w:t>
            </w:r>
          </w:p>
        </w:tc>
        <w:tc>
          <w:tcPr>
            <w:tcW w:w="786" w:type="dxa"/>
            <w:tcMar>
              <w:top w:w="100" w:type="dxa"/>
              <w:left w:w="100" w:type="dxa"/>
              <w:bottom w:w="100" w:type="dxa"/>
              <w:right w:w="100" w:type="dxa"/>
            </w:tcMar>
          </w:tcPr>
          <w:p w14:paraId="1E0DED92"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80- 82</w:t>
            </w:r>
          </w:p>
        </w:tc>
        <w:tc>
          <w:tcPr>
            <w:tcW w:w="786" w:type="dxa"/>
            <w:tcMar>
              <w:top w:w="100" w:type="dxa"/>
              <w:left w:w="100" w:type="dxa"/>
              <w:bottom w:w="100" w:type="dxa"/>
              <w:right w:w="100" w:type="dxa"/>
            </w:tcMar>
          </w:tcPr>
          <w:p w14:paraId="175FB23D"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77- 79</w:t>
            </w:r>
          </w:p>
        </w:tc>
        <w:tc>
          <w:tcPr>
            <w:tcW w:w="786" w:type="dxa"/>
            <w:tcMar>
              <w:top w:w="100" w:type="dxa"/>
              <w:left w:w="100" w:type="dxa"/>
              <w:bottom w:w="100" w:type="dxa"/>
              <w:right w:w="100" w:type="dxa"/>
            </w:tcMar>
          </w:tcPr>
          <w:p w14:paraId="4D458A7A"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73- 76</w:t>
            </w:r>
          </w:p>
        </w:tc>
        <w:tc>
          <w:tcPr>
            <w:tcW w:w="786" w:type="dxa"/>
            <w:tcMar>
              <w:top w:w="100" w:type="dxa"/>
              <w:left w:w="100" w:type="dxa"/>
              <w:bottom w:w="100" w:type="dxa"/>
              <w:right w:w="100" w:type="dxa"/>
            </w:tcMar>
          </w:tcPr>
          <w:p w14:paraId="7FDE4C9F"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70- 72</w:t>
            </w:r>
          </w:p>
        </w:tc>
        <w:tc>
          <w:tcPr>
            <w:tcW w:w="786" w:type="dxa"/>
            <w:tcMar>
              <w:top w:w="100" w:type="dxa"/>
              <w:left w:w="100" w:type="dxa"/>
              <w:bottom w:w="100" w:type="dxa"/>
              <w:right w:w="100" w:type="dxa"/>
            </w:tcMar>
          </w:tcPr>
          <w:p w14:paraId="0E2E7BF5"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67- 69</w:t>
            </w:r>
          </w:p>
        </w:tc>
        <w:tc>
          <w:tcPr>
            <w:tcW w:w="786" w:type="dxa"/>
            <w:tcMar>
              <w:top w:w="100" w:type="dxa"/>
              <w:left w:w="100" w:type="dxa"/>
              <w:bottom w:w="100" w:type="dxa"/>
              <w:right w:w="100" w:type="dxa"/>
            </w:tcMar>
          </w:tcPr>
          <w:p w14:paraId="285613C9"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63- 66</w:t>
            </w:r>
          </w:p>
        </w:tc>
        <w:tc>
          <w:tcPr>
            <w:tcW w:w="786" w:type="dxa"/>
            <w:tcMar>
              <w:top w:w="100" w:type="dxa"/>
              <w:left w:w="100" w:type="dxa"/>
              <w:bottom w:w="100" w:type="dxa"/>
              <w:right w:w="100" w:type="dxa"/>
            </w:tcMar>
          </w:tcPr>
          <w:p w14:paraId="0941DF30" w14:textId="77777777" w:rsidR="006B6487" w:rsidRPr="00810F64" w:rsidRDefault="006B6487" w:rsidP="0041207C">
            <w:pPr>
              <w:widowControl w:val="0"/>
              <w:rPr>
                <w:rFonts w:ascii="Arial" w:hAnsi="Arial" w:cs="Arial"/>
                <w:sz w:val="22"/>
                <w:szCs w:val="22"/>
              </w:rPr>
            </w:pPr>
            <w:r w:rsidRPr="00810F64">
              <w:rPr>
                <w:rFonts w:ascii="Arial" w:hAnsi="Arial" w:cs="Arial"/>
                <w:sz w:val="22"/>
                <w:szCs w:val="22"/>
              </w:rPr>
              <w:t>60- 62</w:t>
            </w:r>
          </w:p>
        </w:tc>
        <w:tc>
          <w:tcPr>
            <w:tcW w:w="690" w:type="dxa"/>
            <w:tcMar>
              <w:top w:w="100" w:type="dxa"/>
              <w:left w:w="100" w:type="dxa"/>
              <w:bottom w:w="100" w:type="dxa"/>
              <w:right w:w="100" w:type="dxa"/>
            </w:tcMar>
          </w:tcPr>
          <w:p w14:paraId="262F4B35" w14:textId="3AB1FB4E" w:rsidR="006B6487" w:rsidRPr="00810F64" w:rsidRDefault="0ACE6A40" w:rsidP="0ACE6A40">
            <w:pPr>
              <w:widowControl w:val="0"/>
              <w:rPr>
                <w:rFonts w:ascii="Arial" w:hAnsi="Arial" w:cs="Arial"/>
                <w:sz w:val="22"/>
                <w:szCs w:val="22"/>
              </w:rPr>
            </w:pPr>
            <w:r w:rsidRPr="0ACE6A40">
              <w:rPr>
                <w:rFonts w:ascii="Arial" w:hAnsi="Arial" w:cs="Arial"/>
                <w:sz w:val="22"/>
                <w:szCs w:val="22"/>
              </w:rPr>
              <w:t xml:space="preserve">0- </w:t>
            </w:r>
          </w:p>
          <w:p w14:paraId="3F1BEDC2" w14:textId="3A6736A3" w:rsidR="006B6487" w:rsidRPr="00810F64" w:rsidRDefault="0ACE6A40" w:rsidP="0041207C">
            <w:pPr>
              <w:widowControl w:val="0"/>
              <w:rPr>
                <w:rFonts w:ascii="Arial" w:hAnsi="Arial" w:cs="Arial"/>
                <w:sz w:val="22"/>
                <w:szCs w:val="22"/>
              </w:rPr>
            </w:pPr>
            <w:r w:rsidRPr="0ACE6A40">
              <w:rPr>
                <w:rFonts w:ascii="Arial" w:hAnsi="Arial" w:cs="Arial"/>
                <w:sz w:val="22"/>
                <w:szCs w:val="22"/>
              </w:rPr>
              <w:t>59</w:t>
            </w:r>
          </w:p>
        </w:tc>
      </w:tr>
    </w:tbl>
    <w:p w14:paraId="0E3FD9DF" w14:textId="77777777" w:rsidR="006B6487" w:rsidRPr="00810F64" w:rsidRDefault="006B6487" w:rsidP="007E0A78">
      <w:pPr>
        <w:rPr>
          <w:rFonts w:ascii="Arial" w:hAnsi="Arial" w:cs="Arial"/>
          <w:color w:val="FF0000"/>
          <w:sz w:val="22"/>
          <w:szCs w:val="22"/>
        </w:rPr>
      </w:pPr>
    </w:p>
    <w:p w14:paraId="142FE4BE" w14:textId="77777777" w:rsidR="006B6487" w:rsidRPr="00810F64" w:rsidRDefault="006B6487" w:rsidP="006B6487">
      <w:pPr>
        <w:rPr>
          <w:rFonts w:ascii="Arial" w:hAnsi="Arial" w:cs="Arial"/>
          <w:color w:val="C00000"/>
          <w:sz w:val="22"/>
          <w:szCs w:val="22"/>
        </w:rPr>
      </w:pPr>
    </w:p>
    <w:p w14:paraId="2557AACE" w14:textId="0E100887" w:rsidR="006B6487" w:rsidRPr="00810F64" w:rsidRDefault="006B6487" w:rsidP="006B6487">
      <w:pPr>
        <w:rPr>
          <w:rFonts w:ascii="Arial" w:hAnsi="Arial" w:cs="Arial"/>
          <w:b/>
          <w:bCs/>
          <w:color w:val="C00000"/>
          <w:szCs w:val="24"/>
        </w:rPr>
      </w:pPr>
      <w:r w:rsidRPr="00810F64">
        <w:rPr>
          <w:rFonts w:ascii="Arial" w:hAnsi="Arial" w:cs="Arial"/>
          <w:b/>
          <w:bCs/>
          <w:color w:val="000000" w:themeColor="text1"/>
          <w:szCs w:val="24"/>
        </w:rPr>
        <w:t>Course Policies</w:t>
      </w:r>
    </w:p>
    <w:p w14:paraId="2A3B3C1D" w14:textId="63356FDB" w:rsidR="006B6487" w:rsidRPr="00810F64" w:rsidRDefault="07616273" w:rsidP="07616273">
      <w:pPr>
        <w:rPr>
          <w:rFonts w:ascii="Arial" w:hAnsi="Arial" w:cs="Arial"/>
          <w:i/>
          <w:iCs/>
          <w:color w:val="C00000"/>
          <w:sz w:val="22"/>
          <w:szCs w:val="22"/>
        </w:rPr>
      </w:pPr>
      <w:r w:rsidRPr="07616273">
        <w:rPr>
          <w:rFonts w:ascii="Arial" w:hAnsi="Arial" w:cs="Arial"/>
          <w:i/>
          <w:iCs/>
          <w:color w:val="C00000"/>
          <w:sz w:val="22"/>
          <w:szCs w:val="22"/>
        </w:rPr>
        <w:t>[The remaining part of this section should be personalized by each instructor and should consider “warm syllabus principles” with relevant course information, including but not limited to:]</w:t>
      </w:r>
    </w:p>
    <w:p w14:paraId="151D79DF" w14:textId="6AFB4618" w:rsidR="006B6487" w:rsidRPr="00810F64" w:rsidRDefault="006B6487" w:rsidP="07616273">
      <w:pPr>
        <w:rPr>
          <w:rFonts w:ascii="Arial" w:hAnsi="Arial" w:cs="Arial"/>
          <w:i/>
          <w:iCs/>
          <w:color w:val="C00000"/>
          <w:sz w:val="22"/>
          <w:szCs w:val="22"/>
        </w:rPr>
      </w:pPr>
    </w:p>
    <w:p w14:paraId="7F97A026" w14:textId="68FBE896" w:rsidR="006B6487" w:rsidRPr="00810F64" w:rsidRDefault="07616273" w:rsidP="07616273">
      <w:pPr>
        <w:rPr>
          <w:rFonts w:ascii="Arial" w:hAnsi="Arial" w:cs="Arial"/>
          <w:i/>
          <w:iCs/>
          <w:color w:val="C00000"/>
          <w:sz w:val="22"/>
          <w:szCs w:val="22"/>
        </w:rPr>
      </w:pPr>
      <w:hyperlink r:id="rId25">
        <w:r w:rsidRPr="07616273">
          <w:rPr>
            <w:rStyle w:val="Hyperlink"/>
            <w:rFonts w:ascii="Arial" w:hAnsi="Arial" w:cs="Arial"/>
            <w:i/>
            <w:iCs/>
            <w:sz w:val="22"/>
            <w:szCs w:val="22"/>
          </w:rPr>
          <w:t>https://oregonstate.app.box.com/s/9jwnb0u9mdprtp25cuve6frcoyi49u1q</w:t>
        </w:r>
      </w:hyperlink>
    </w:p>
    <w:p w14:paraId="5EA05DBE" w14:textId="4ABA199F" w:rsidR="006B6487" w:rsidRPr="00810F64" w:rsidRDefault="07616273" w:rsidP="07616273">
      <w:pPr>
        <w:rPr>
          <w:rFonts w:ascii="Arial" w:hAnsi="Arial" w:cs="Arial"/>
          <w:i/>
          <w:iCs/>
          <w:color w:val="C00000"/>
          <w:sz w:val="22"/>
          <w:szCs w:val="22"/>
        </w:rPr>
      </w:pPr>
      <w:r w:rsidRPr="07616273">
        <w:rPr>
          <w:rFonts w:ascii="Arial" w:hAnsi="Arial" w:cs="Arial"/>
          <w:i/>
          <w:iCs/>
          <w:color w:val="C00000"/>
          <w:sz w:val="22"/>
          <w:szCs w:val="22"/>
        </w:rPr>
        <w:t xml:space="preserve"> </w:t>
      </w:r>
    </w:p>
    <w:p w14:paraId="739181E8" w14:textId="4438E4A2" w:rsidR="007E0DE3" w:rsidRPr="00810F64" w:rsidRDefault="14E49B15" w:rsidP="5CF4F246">
      <w:pPr>
        <w:pStyle w:val="ListParagraph"/>
        <w:numPr>
          <w:ilvl w:val="0"/>
          <w:numId w:val="16"/>
        </w:numPr>
        <w:rPr>
          <w:rFonts w:ascii="Arial" w:hAnsi="Arial" w:cs="Arial"/>
          <w:color w:val="000000" w:themeColor="text1"/>
          <w:sz w:val="22"/>
          <w:szCs w:val="22"/>
        </w:rPr>
      </w:pPr>
      <w:r w:rsidRPr="14E49B15">
        <w:rPr>
          <w:rFonts w:ascii="Arial" w:hAnsi="Arial" w:cs="Arial"/>
          <w:color w:val="C00000"/>
          <w:sz w:val="22"/>
          <w:szCs w:val="22"/>
        </w:rPr>
        <w:t xml:space="preserve">Important Dates </w:t>
      </w:r>
    </w:p>
    <w:p w14:paraId="303195A5" w14:textId="23D909C6" w:rsidR="007E0DE3" w:rsidRPr="00810F64" w:rsidRDefault="14E49B15" w:rsidP="5CF4F246">
      <w:pPr>
        <w:pStyle w:val="ListParagraph"/>
        <w:numPr>
          <w:ilvl w:val="0"/>
          <w:numId w:val="16"/>
        </w:numPr>
        <w:rPr>
          <w:rFonts w:ascii="Arial" w:hAnsi="Arial" w:cs="Arial"/>
          <w:color w:val="000000" w:themeColor="text1"/>
          <w:sz w:val="22"/>
          <w:szCs w:val="22"/>
        </w:rPr>
      </w:pPr>
      <w:r w:rsidRPr="14E49B15">
        <w:rPr>
          <w:rFonts w:ascii="Arial" w:hAnsi="Arial" w:cs="Arial"/>
          <w:color w:val="C00000"/>
          <w:sz w:val="22"/>
          <w:szCs w:val="22"/>
        </w:rPr>
        <w:t xml:space="preserve">Course Policies </w:t>
      </w:r>
    </w:p>
    <w:p w14:paraId="7946B839" w14:textId="1635CA01" w:rsidR="007E0DE3" w:rsidRPr="00810F64" w:rsidRDefault="14E49B15" w:rsidP="5CF4F246">
      <w:pPr>
        <w:pStyle w:val="ListParagraph"/>
        <w:numPr>
          <w:ilvl w:val="0"/>
          <w:numId w:val="16"/>
        </w:numPr>
        <w:rPr>
          <w:rFonts w:ascii="Arial" w:hAnsi="Arial" w:cs="Arial"/>
          <w:color w:val="000000" w:themeColor="text1"/>
          <w:sz w:val="22"/>
          <w:szCs w:val="22"/>
        </w:rPr>
      </w:pPr>
      <w:r w:rsidRPr="14E49B15">
        <w:rPr>
          <w:rFonts w:ascii="Arial" w:hAnsi="Arial" w:cs="Arial"/>
          <w:color w:val="C00000"/>
          <w:sz w:val="22"/>
          <w:szCs w:val="22"/>
        </w:rPr>
        <w:t xml:space="preserve">Course Requirements </w:t>
      </w:r>
    </w:p>
    <w:p w14:paraId="5BAF2CE0" w14:textId="133C7649" w:rsidR="007E0DE3" w:rsidRPr="00810F64" w:rsidRDefault="5CF4F246" w:rsidP="5CF4F246">
      <w:pPr>
        <w:pStyle w:val="ListParagraph"/>
        <w:numPr>
          <w:ilvl w:val="0"/>
          <w:numId w:val="16"/>
        </w:numPr>
        <w:rPr>
          <w:rFonts w:ascii="Arial" w:hAnsi="Arial" w:cs="Arial"/>
          <w:color w:val="000000" w:themeColor="text1"/>
          <w:sz w:val="22"/>
          <w:szCs w:val="22"/>
        </w:rPr>
      </w:pPr>
      <w:r w:rsidRPr="00810F64">
        <w:rPr>
          <w:rFonts w:ascii="Arial" w:hAnsi="Arial" w:cs="Arial"/>
          <w:color w:val="C00000"/>
          <w:sz w:val="22"/>
          <w:szCs w:val="22"/>
        </w:rPr>
        <w:t>Assignments, etc.</w:t>
      </w:r>
    </w:p>
    <w:p w14:paraId="34EED234" w14:textId="429260C0" w:rsidR="006B6487" w:rsidRPr="00810F64" w:rsidRDefault="5CF4F246" w:rsidP="5CF4F246">
      <w:pPr>
        <w:pStyle w:val="ListParagraph"/>
        <w:numPr>
          <w:ilvl w:val="0"/>
          <w:numId w:val="16"/>
        </w:numPr>
        <w:rPr>
          <w:rFonts w:ascii="Arial" w:hAnsi="Arial" w:cs="Arial"/>
          <w:color w:val="000000" w:themeColor="text1"/>
          <w:sz w:val="22"/>
          <w:szCs w:val="22"/>
        </w:rPr>
      </w:pPr>
      <w:r w:rsidRPr="00810F64">
        <w:rPr>
          <w:rFonts w:ascii="Arial" w:hAnsi="Arial" w:cs="Arial"/>
          <w:color w:val="C00000"/>
          <w:sz w:val="22"/>
          <w:szCs w:val="22"/>
        </w:rPr>
        <w:t>Late work policies</w:t>
      </w:r>
    </w:p>
    <w:p w14:paraId="2682E832" w14:textId="41B83A6A" w:rsidR="006B6487" w:rsidRPr="00810F64" w:rsidRDefault="5CF4F246" w:rsidP="5CF4F246">
      <w:pPr>
        <w:pStyle w:val="ListParagraph"/>
        <w:numPr>
          <w:ilvl w:val="0"/>
          <w:numId w:val="16"/>
        </w:numPr>
        <w:rPr>
          <w:rFonts w:ascii="Arial" w:hAnsi="Arial" w:cs="Arial"/>
          <w:color w:val="000000" w:themeColor="text1"/>
          <w:sz w:val="22"/>
          <w:szCs w:val="22"/>
        </w:rPr>
      </w:pPr>
      <w:r w:rsidRPr="00810F64">
        <w:rPr>
          <w:rFonts w:ascii="Arial" w:hAnsi="Arial" w:cs="Arial"/>
          <w:color w:val="C00000"/>
          <w:sz w:val="22"/>
          <w:szCs w:val="22"/>
        </w:rPr>
        <w:t>Participation and attendance policies</w:t>
      </w:r>
    </w:p>
    <w:p w14:paraId="7C525034" w14:textId="6CE0ED24" w:rsidR="006B6487" w:rsidRPr="00810F64" w:rsidRDefault="006B6487" w:rsidP="3B447EAB">
      <w:pPr>
        <w:rPr>
          <w:rFonts w:ascii="Arial" w:hAnsi="Arial" w:cs="Arial"/>
          <w:color w:val="000000" w:themeColor="text1"/>
          <w:sz w:val="22"/>
          <w:szCs w:val="22"/>
        </w:rPr>
      </w:pPr>
    </w:p>
    <w:p w14:paraId="5EBB28C0" w14:textId="6B7D07A4" w:rsidR="0ACE6A40" w:rsidRDefault="0ACE6A40" w:rsidP="0ACE6A40">
      <w:pPr>
        <w:pBdr>
          <w:top w:val="nil"/>
          <w:left w:val="nil"/>
          <w:bottom w:val="nil"/>
          <w:right w:val="nil"/>
          <w:between w:val="nil"/>
        </w:pBdr>
        <w:rPr>
          <w:rFonts w:ascii="Arial" w:eastAsia="Arial" w:hAnsi="Arial" w:cs="Arial"/>
          <w:color w:val="C00000"/>
          <w:szCs w:val="24"/>
        </w:rPr>
      </w:pPr>
      <w:r w:rsidRPr="0ACE6A40">
        <w:rPr>
          <w:rFonts w:ascii="Arial" w:eastAsia="Arial" w:hAnsi="Arial" w:cs="Arial"/>
          <w:b/>
          <w:bCs/>
          <w:color w:val="000000" w:themeColor="text1"/>
          <w:szCs w:val="24"/>
        </w:rPr>
        <w:t xml:space="preserve">Use of AI (Artificial Intelligence) </w:t>
      </w:r>
      <w:r w:rsidRPr="0ACE6A40">
        <w:rPr>
          <w:rFonts w:ascii="Arial" w:eastAsia="Arial" w:hAnsi="Arial" w:cs="Arial"/>
          <w:b/>
          <w:bCs/>
          <w:color w:val="C00000"/>
          <w:szCs w:val="24"/>
        </w:rPr>
        <w:t>[College of Health]</w:t>
      </w:r>
    </w:p>
    <w:p w14:paraId="49D3EDC6" w14:textId="3F576921" w:rsidR="0ACE6A40" w:rsidRPr="002B4EA8" w:rsidRDefault="0ACE6A40" w:rsidP="002B4EA8">
      <w:pPr>
        <w:pBdr>
          <w:top w:val="nil"/>
          <w:left w:val="nil"/>
          <w:bottom w:val="nil"/>
          <w:right w:val="nil"/>
          <w:between w:val="nil"/>
        </w:pBdr>
        <w:rPr>
          <w:rFonts w:ascii="Arial" w:eastAsia="Arial" w:hAnsi="Arial" w:cs="Arial"/>
          <w:color w:val="C00000"/>
          <w:sz w:val="22"/>
          <w:szCs w:val="22"/>
        </w:rPr>
      </w:pPr>
      <w:r w:rsidRPr="0ACE6A40">
        <w:rPr>
          <w:rFonts w:ascii="Arial" w:eastAsia="Arial" w:hAnsi="Arial" w:cs="Arial"/>
          <w:i/>
          <w:iCs/>
          <w:color w:val="C00000"/>
          <w:sz w:val="22"/>
          <w:szCs w:val="22"/>
        </w:rPr>
        <w:t xml:space="preserve">[As the use of AI tools increase in higher education, faculty will need to decide if, when and how the use of AI is considered in course instruction and student completion of assigned work. As a part of developing course policies and syllabus information, faculty are encouraged to review the OSU Center for Teaching and Learning resource </w:t>
      </w:r>
      <w:hyperlink r:id="rId26">
        <w:r w:rsidRPr="0ACE6A40">
          <w:rPr>
            <w:rStyle w:val="Hyperlink"/>
            <w:rFonts w:ascii="Arial" w:eastAsia="Arial" w:hAnsi="Arial" w:cs="Arial"/>
            <w:i/>
            <w:iCs/>
            <w:sz w:val="22"/>
            <w:szCs w:val="22"/>
          </w:rPr>
          <w:t>AI Tools</w:t>
        </w:r>
      </w:hyperlink>
      <w:r w:rsidRPr="0ACE6A40">
        <w:rPr>
          <w:rFonts w:ascii="Arial" w:eastAsia="Arial" w:hAnsi="Arial" w:cs="Arial"/>
          <w:i/>
          <w:iCs/>
          <w:color w:val="C00000"/>
          <w:sz w:val="22"/>
          <w:szCs w:val="22"/>
        </w:rPr>
        <w:t xml:space="preserve"> that includes use of AI opportunities and limitations. You are also encouraged to refer to the  </w:t>
      </w:r>
      <w:hyperlink r:id="rId27">
        <w:r w:rsidRPr="0ACE6A40">
          <w:rPr>
            <w:rStyle w:val="Hyperlink"/>
            <w:rFonts w:ascii="Arial" w:eastAsia="Arial" w:hAnsi="Arial" w:cs="Arial"/>
            <w:i/>
            <w:iCs/>
            <w:sz w:val="22"/>
            <w:szCs w:val="22"/>
          </w:rPr>
          <w:t>Guidance for Syllabus Statements About AI Use</w:t>
        </w:r>
      </w:hyperlink>
      <w:r w:rsidRPr="0ACE6A40">
        <w:rPr>
          <w:rFonts w:ascii="Arial" w:eastAsia="Arial" w:hAnsi="Arial" w:cs="Arial"/>
          <w:i/>
          <w:iCs/>
          <w:color w:val="C00000"/>
          <w:sz w:val="22"/>
          <w:szCs w:val="22"/>
        </w:rPr>
        <w:t>.</w:t>
      </w:r>
      <w:r w:rsidR="00B91CA1">
        <w:rPr>
          <w:rFonts w:ascii="Arial" w:eastAsia="Arial" w:hAnsi="Arial" w:cs="Arial"/>
          <w:i/>
          <w:iCs/>
          <w:color w:val="C00000"/>
          <w:sz w:val="22"/>
          <w:szCs w:val="22"/>
        </w:rPr>
        <w:t xml:space="preserve"> </w:t>
      </w:r>
      <w:r w:rsidRPr="0ACE6A40">
        <w:rPr>
          <w:rFonts w:ascii="Arial" w:eastAsia="Arial" w:hAnsi="Arial" w:cs="Arial"/>
          <w:i/>
          <w:iCs/>
          <w:color w:val="C00000"/>
          <w:sz w:val="22"/>
          <w:szCs w:val="22"/>
        </w:rPr>
        <w:t>This resource shares helpful considerations and examples of syllabus statements. Be sure your course AI policy and assignments are in alignment and be specific about your expectations. Sample language is provided in the guidance and should be used/adapted for COH courses.]</w:t>
      </w:r>
    </w:p>
    <w:p w14:paraId="6A596CD5" w14:textId="77777777" w:rsidR="007E0DE3" w:rsidRPr="00810F64" w:rsidRDefault="007E0DE3">
      <w:pPr>
        <w:rPr>
          <w:rFonts w:ascii="Arial" w:hAnsi="Arial" w:cs="Arial"/>
          <w:b/>
          <w:color w:val="000000" w:themeColor="text1"/>
          <w:sz w:val="22"/>
          <w:szCs w:val="22"/>
          <w:u w:val="single"/>
        </w:rPr>
      </w:pPr>
    </w:p>
    <w:p w14:paraId="03B110F5" w14:textId="4ED346E7" w:rsidR="00226D93" w:rsidRPr="00DB6647" w:rsidRDefault="07616273" w:rsidP="07616273">
      <w:pPr>
        <w:pBdr>
          <w:top w:val="nil"/>
          <w:left w:val="nil"/>
          <w:bottom w:val="nil"/>
          <w:right w:val="nil"/>
          <w:between w:val="nil"/>
        </w:pBdr>
        <w:rPr>
          <w:rFonts w:ascii="Arial" w:eastAsia="Arial" w:hAnsi="Arial" w:cs="Arial"/>
          <w:color w:val="000000" w:themeColor="text1"/>
          <w:szCs w:val="24"/>
        </w:rPr>
      </w:pPr>
      <w:r w:rsidRPr="00DB6647">
        <w:rPr>
          <w:rFonts w:ascii="Arial" w:hAnsi="Arial" w:cs="Arial"/>
          <w:b/>
          <w:bCs/>
          <w:color w:val="000000" w:themeColor="text1"/>
        </w:rPr>
        <w:t xml:space="preserve">College of Health Statement </w:t>
      </w:r>
      <w:r w:rsidRPr="00DB6647">
        <w:rPr>
          <w:rFonts w:ascii="Arial" w:eastAsia="Arial" w:hAnsi="Arial" w:cs="Arial"/>
          <w:b/>
          <w:bCs/>
          <w:color w:val="C00000"/>
          <w:szCs w:val="24"/>
        </w:rPr>
        <w:t>[College of Health]</w:t>
      </w:r>
    </w:p>
    <w:p w14:paraId="7547290F" w14:textId="00742A19" w:rsidR="07616273" w:rsidRPr="00DB6647" w:rsidRDefault="07616273" w:rsidP="07616273">
      <w:pPr>
        <w:rPr>
          <w:rFonts w:ascii="Arial" w:eastAsia="Aptos" w:hAnsi="Arial" w:cs="Arial"/>
          <w:sz w:val="22"/>
          <w:szCs w:val="22"/>
        </w:rPr>
      </w:pPr>
      <w:r w:rsidRPr="00DB6647">
        <w:rPr>
          <w:rFonts w:ascii="Arial" w:eastAsia="Aptos" w:hAnsi="Arial" w:cs="Arial"/>
          <w:sz w:val="22"/>
          <w:szCs w:val="22"/>
        </w:rPr>
        <w:t xml:space="preserve">At the Oregon State University College of Health, we know health is the backbone of human potential and flourishing, from the functioning of cells to society. We passionately believe that health is for all: </w:t>
      </w:r>
      <w:r w:rsidRPr="00DB6647">
        <w:rPr>
          <w:rFonts w:ascii="Arial" w:eastAsia="Aptos" w:hAnsi="Arial" w:cs="Arial"/>
          <w:sz w:val="22"/>
          <w:szCs w:val="22"/>
          <w:lang w:val="en-GB"/>
        </w:rPr>
        <w:t xml:space="preserve">for every person, every family, and every community. </w:t>
      </w:r>
      <w:r w:rsidRPr="00DB6647">
        <w:rPr>
          <w:rFonts w:ascii="Arial" w:eastAsia="Aptos" w:hAnsi="Arial" w:cs="Arial"/>
          <w:sz w:val="22"/>
          <w:szCs w:val="22"/>
        </w:rPr>
        <w:t xml:space="preserve">We’re health champions, well-being experts, and agents of change. Our view is holistic, encompassing physical, mental, and social dimensions of human experience in every phase of life. At the heart of our college beats a spirit of collaborative excellence. We cross disciplinary boundaries and partner with others to generate new knowledge, create solutions, and train the next generation of globally minded professionals in public health and human sciences. And when we say health and well-being </w:t>
      </w:r>
      <w:r w:rsidRPr="00DB6647">
        <w:rPr>
          <w:rFonts w:ascii="Arial" w:eastAsia="Aptos" w:hAnsi="Arial" w:cs="Arial"/>
          <w:i/>
          <w:iCs/>
          <w:sz w:val="22"/>
          <w:szCs w:val="22"/>
        </w:rPr>
        <w:t>for all</w:t>
      </w:r>
      <w:r w:rsidRPr="00DB6647">
        <w:rPr>
          <w:rFonts w:ascii="Arial" w:eastAsia="Aptos" w:hAnsi="Arial" w:cs="Arial"/>
          <w:sz w:val="22"/>
          <w:szCs w:val="22"/>
        </w:rPr>
        <w:t>, we mean it. Diversity, equity, and inclusion underscore every goal we have and the responsibilities we bear in addressing these values in our college and the world around us.</w:t>
      </w:r>
    </w:p>
    <w:p w14:paraId="2990D0E4" w14:textId="77777777" w:rsidR="006B6487" w:rsidRPr="00810F64" w:rsidRDefault="006B6487" w:rsidP="005B5B64">
      <w:pPr>
        <w:rPr>
          <w:rFonts w:ascii="Arial" w:hAnsi="Arial" w:cs="Arial"/>
          <w:sz w:val="22"/>
          <w:szCs w:val="22"/>
        </w:rPr>
      </w:pPr>
    </w:p>
    <w:p w14:paraId="1384F70E" w14:textId="21B96843" w:rsidR="006B6487" w:rsidRPr="00810F64" w:rsidRDefault="0ACE6A40" w:rsidP="0ACE6A40">
      <w:pPr>
        <w:pStyle w:val="Heading3"/>
        <w:rPr>
          <w:rFonts w:ascii="Arial" w:eastAsia="Arial" w:hAnsi="Arial" w:cs="Arial"/>
          <w:color w:val="C00000"/>
        </w:rPr>
      </w:pPr>
      <w:r w:rsidRPr="0ACE6A40">
        <w:rPr>
          <w:rFonts w:ascii="Arial" w:hAnsi="Arial" w:cs="Arial"/>
          <w:b/>
          <w:bCs/>
          <w:color w:val="000000" w:themeColor="text1"/>
        </w:rPr>
        <w:t xml:space="preserve">Statement Regarding Religious Accommodation </w:t>
      </w:r>
      <w:r w:rsidRPr="0ACE6A40">
        <w:rPr>
          <w:rFonts w:ascii="Arial" w:eastAsia="Arial" w:hAnsi="Arial" w:cs="Arial"/>
          <w:b/>
          <w:bCs/>
          <w:color w:val="C00000"/>
        </w:rPr>
        <w:t>[College of Health]</w:t>
      </w:r>
    </w:p>
    <w:p w14:paraId="6F0687DC" w14:textId="6DE7A280" w:rsidR="006B6487" w:rsidRPr="00810F64" w:rsidRDefault="07616273" w:rsidP="006B6487">
      <w:pPr>
        <w:rPr>
          <w:rFonts w:ascii="Arial" w:hAnsi="Arial" w:cs="Arial"/>
          <w:sz w:val="22"/>
          <w:szCs w:val="22"/>
        </w:rPr>
      </w:pPr>
      <w:r w:rsidRPr="07616273">
        <w:rPr>
          <w:rFonts w:ascii="Arial" w:hAnsi="Arial" w:cs="Arial"/>
          <w:sz w:val="22"/>
          <w:szCs w:val="22"/>
        </w:rPr>
        <w:t xml:space="preserve">Oregon State University is required to provide reasonable accommodations for employee and student sincerely held religious beliefs.  It is incumbent on the student making the request to make the faculty member aware of the request as soon as possible prior to the need for the accommodation. See the </w:t>
      </w:r>
      <w:hyperlink r:id="rId28">
        <w:r w:rsidRPr="07616273">
          <w:rPr>
            <w:rFonts w:ascii="Arial" w:hAnsi="Arial" w:cs="Arial"/>
            <w:color w:val="0000FF"/>
            <w:sz w:val="22"/>
            <w:szCs w:val="22"/>
            <w:u w:val="single"/>
          </w:rPr>
          <w:t>Religious Accommodation Process for Students</w:t>
        </w:r>
      </w:hyperlink>
      <w:r w:rsidRPr="07616273">
        <w:rPr>
          <w:rFonts w:ascii="Arial" w:hAnsi="Arial" w:cs="Arial"/>
          <w:sz w:val="22"/>
          <w:szCs w:val="22"/>
        </w:rPr>
        <w:t>.</w:t>
      </w:r>
    </w:p>
    <w:p w14:paraId="75D49BD4" w14:textId="5C0136C0" w:rsidR="07616273" w:rsidRDefault="07616273" w:rsidP="07616273">
      <w:pPr>
        <w:rPr>
          <w:rFonts w:ascii="Arial" w:hAnsi="Arial" w:cs="Arial"/>
          <w:sz w:val="22"/>
          <w:szCs w:val="22"/>
        </w:rPr>
      </w:pPr>
    </w:p>
    <w:p w14:paraId="16AF548A" w14:textId="53A319D7" w:rsidR="07616273" w:rsidRDefault="07616273" w:rsidP="07616273">
      <w:pPr>
        <w:rPr>
          <w:rFonts w:ascii="Arial" w:eastAsia="Arial" w:hAnsi="Arial" w:cs="Arial"/>
          <w:color w:val="C00000"/>
          <w:szCs w:val="24"/>
        </w:rPr>
      </w:pPr>
      <w:r w:rsidRPr="07616273">
        <w:rPr>
          <w:rFonts w:ascii="Arial" w:eastAsia="Arial" w:hAnsi="Arial" w:cs="Arial"/>
          <w:b/>
          <w:bCs/>
          <w:color w:val="000000" w:themeColor="text1"/>
          <w:szCs w:val="24"/>
        </w:rPr>
        <w:t xml:space="preserve">Student Learning Experience Survey </w:t>
      </w:r>
      <w:r w:rsidRPr="07616273">
        <w:rPr>
          <w:rFonts w:ascii="Arial" w:eastAsia="Arial" w:hAnsi="Arial" w:cs="Arial"/>
          <w:b/>
          <w:bCs/>
          <w:color w:val="C00000"/>
          <w:szCs w:val="24"/>
        </w:rPr>
        <w:t>[College of Health]</w:t>
      </w:r>
    </w:p>
    <w:p w14:paraId="2A5D3DBC" w14:textId="0E37DEB7" w:rsidR="07616273" w:rsidRDefault="07616273" w:rsidP="07616273">
      <w:pPr>
        <w:rPr>
          <w:rFonts w:ascii="Arial" w:eastAsia="Arial" w:hAnsi="Arial" w:cs="Arial"/>
          <w:color w:val="000000" w:themeColor="text1"/>
          <w:sz w:val="22"/>
          <w:szCs w:val="22"/>
        </w:rPr>
      </w:pPr>
      <w:r w:rsidRPr="07616273">
        <w:rPr>
          <w:rFonts w:ascii="Arial" w:eastAsia="Arial" w:hAnsi="Arial" w:cs="Arial"/>
          <w:color w:val="000000" w:themeColor="text1"/>
          <w:sz w:val="22"/>
          <w:szCs w:val="22"/>
        </w:rPr>
        <w:t>During Fall, Winter, and Spring term the online Student Learning Experience surveys open to students the Wednesday of week 9 and close the Sunday before Finals Week. Students will receive notification, instructions, and the link through their ONID email. They may also log into the survey via MyOregonState or directly at </w:t>
      </w:r>
      <w:hyperlink r:id="rId29">
        <w:r w:rsidRPr="07616273">
          <w:rPr>
            <w:rStyle w:val="Hyperlink"/>
            <w:rFonts w:ascii="Arial" w:eastAsia="Arial" w:hAnsi="Arial" w:cs="Arial"/>
            <w:sz w:val="22"/>
            <w:szCs w:val="22"/>
          </w:rPr>
          <w:t>https://beav.es/Student-Learning-Survey</w:t>
        </w:r>
      </w:hyperlink>
      <w:r w:rsidRPr="07616273">
        <w:rPr>
          <w:rFonts w:ascii="Arial" w:eastAsia="Arial" w:hAnsi="Arial" w:cs="Arial"/>
          <w:color w:val="000000" w:themeColor="text1"/>
          <w:sz w:val="22"/>
          <w:szCs w:val="22"/>
        </w:rPr>
        <w:t>. Survey results are extremely important and are used to help improve courses and the learning experience of future students. Responses are anonymous (unless a student chooses to “sign” their comments, agreeing to relinquish anonymity of written comments) and are not available to instructors until after grades have been posted. The results of scaled questions and signed comments go to both the instructor and their unit head/supervisor. Anonymous (unsigned) comments go to the instructor only.</w:t>
      </w:r>
    </w:p>
    <w:p w14:paraId="5640DB79" w14:textId="1D2C1CD8" w:rsidR="07616273" w:rsidRDefault="07616273" w:rsidP="07616273">
      <w:pPr>
        <w:rPr>
          <w:rFonts w:ascii="Arial" w:hAnsi="Arial" w:cs="Arial"/>
          <w:sz w:val="22"/>
          <w:szCs w:val="22"/>
        </w:rPr>
      </w:pPr>
    </w:p>
    <w:p w14:paraId="4064942F" w14:textId="77777777" w:rsidR="00485364" w:rsidRPr="00810F64" w:rsidRDefault="00485364" w:rsidP="00485364">
      <w:pPr>
        <w:rPr>
          <w:rFonts w:ascii="Arial" w:hAnsi="Arial" w:cs="Arial"/>
          <w:b/>
          <w:bCs/>
          <w:sz w:val="21"/>
          <w:szCs w:val="21"/>
          <w:u w:val="single"/>
        </w:rPr>
      </w:pPr>
    </w:p>
    <w:p w14:paraId="28D489BA" w14:textId="4F6BCAAC" w:rsidR="006B6487" w:rsidRPr="00810F64" w:rsidRDefault="5CF4F246" w:rsidP="006B6487">
      <w:pPr>
        <w:pStyle w:val="Heading3"/>
        <w:rPr>
          <w:rFonts w:ascii="Arial" w:hAnsi="Arial" w:cs="Arial"/>
          <w:b/>
          <w:bCs/>
          <w:color w:val="C00000"/>
        </w:rPr>
      </w:pPr>
      <w:r w:rsidRPr="00810F64">
        <w:rPr>
          <w:rFonts w:ascii="Arial" w:hAnsi="Arial" w:cs="Arial"/>
          <w:b/>
          <w:bCs/>
          <w:color w:val="000000" w:themeColor="text1"/>
        </w:rPr>
        <w:t xml:space="preserve">Expectations for Student Conduct </w:t>
      </w:r>
    </w:p>
    <w:p w14:paraId="6A095C5C" w14:textId="4D5CE9E3" w:rsidR="006B6487" w:rsidRPr="00810F64" w:rsidRDefault="006B6487" w:rsidP="006B6487">
      <w:pPr>
        <w:rPr>
          <w:rFonts w:ascii="Arial" w:hAnsi="Arial" w:cs="Arial"/>
          <w:sz w:val="22"/>
          <w:szCs w:val="18"/>
        </w:rPr>
      </w:pPr>
      <w:r w:rsidRPr="00810F64">
        <w:rPr>
          <w:rFonts w:ascii="Arial" w:hAnsi="Arial" w:cs="Arial"/>
          <w:sz w:val="22"/>
          <w:szCs w:val="18"/>
        </w:rPr>
        <w:t>Student conduct is governed by the university’s policies, as explained in the Student Conduct Code (</w:t>
      </w:r>
      <w:hyperlink r:id="rId30">
        <w:r w:rsidRPr="00810F64">
          <w:rPr>
            <w:rFonts w:ascii="Arial" w:hAnsi="Arial" w:cs="Arial"/>
            <w:color w:val="0000FF"/>
            <w:sz w:val="22"/>
            <w:szCs w:val="18"/>
            <w:u w:val="single"/>
          </w:rPr>
          <w:t>https://beav.es/codeofconduct</w:t>
        </w:r>
      </w:hyperlink>
      <w:r w:rsidRPr="00810F64">
        <w:rPr>
          <w:rFonts w:ascii="Arial" w:hAnsi="Arial" w:cs="Arial"/>
          <w:sz w:val="22"/>
          <w:szCs w:val="18"/>
        </w:rPr>
        <w:t xml:space="preserve">). Students are expected to conduct themselves in the course (e.g., on discussion boards, </w:t>
      </w:r>
      <w:r w:rsidR="008957A1" w:rsidRPr="00810F64">
        <w:rPr>
          <w:rFonts w:ascii="Arial" w:hAnsi="Arial" w:cs="Arial"/>
          <w:sz w:val="22"/>
          <w:szCs w:val="18"/>
        </w:rPr>
        <w:t xml:space="preserve">and </w:t>
      </w:r>
      <w:r w:rsidRPr="00810F64">
        <w:rPr>
          <w:rFonts w:ascii="Arial" w:hAnsi="Arial" w:cs="Arial"/>
          <w:sz w:val="22"/>
          <w:szCs w:val="18"/>
        </w:rPr>
        <w:t>email postings) in compliance with the university's regulations regarding civility.</w:t>
      </w:r>
    </w:p>
    <w:p w14:paraId="7BA3B103" w14:textId="4F1B1785" w:rsidR="005B5B64" w:rsidRPr="00810F64" w:rsidRDefault="005B5B64" w:rsidP="00485364">
      <w:pPr>
        <w:autoSpaceDE w:val="0"/>
        <w:autoSpaceDN w:val="0"/>
        <w:rPr>
          <w:rStyle w:val="Hyperlink"/>
          <w:rFonts w:ascii="Arial" w:hAnsi="Arial" w:cs="Arial"/>
          <w:sz w:val="22"/>
          <w:szCs w:val="22"/>
        </w:rPr>
      </w:pPr>
    </w:p>
    <w:p w14:paraId="584AC68D" w14:textId="460A05BA" w:rsidR="006B6487" w:rsidRPr="00810F64" w:rsidRDefault="5CF4F246" w:rsidP="006B6487">
      <w:pPr>
        <w:pStyle w:val="Heading2"/>
        <w:rPr>
          <w:rFonts w:ascii="Arial" w:hAnsi="Arial" w:cs="Arial"/>
          <w:b/>
          <w:bCs/>
          <w:color w:val="C00000"/>
          <w:sz w:val="24"/>
          <w:szCs w:val="24"/>
        </w:rPr>
      </w:pPr>
      <w:r w:rsidRPr="00810F64">
        <w:rPr>
          <w:rFonts w:ascii="Arial" w:hAnsi="Arial" w:cs="Arial"/>
          <w:b/>
          <w:bCs/>
          <w:color w:val="000000" w:themeColor="text1"/>
          <w:sz w:val="24"/>
          <w:szCs w:val="24"/>
        </w:rPr>
        <w:t xml:space="preserve">Statement Regarding Students with Disabilities </w:t>
      </w:r>
    </w:p>
    <w:p w14:paraId="47AFFCC5" w14:textId="18E8BEAB" w:rsidR="006B6487" w:rsidRPr="00810F64" w:rsidRDefault="005E68F5" w:rsidP="006B6487">
      <w:pPr>
        <w:rPr>
          <w:rFonts w:ascii="Arial" w:hAnsi="Arial" w:cs="Arial"/>
          <w:sz w:val="22"/>
          <w:szCs w:val="18"/>
        </w:rPr>
      </w:pPr>
      <w:r w:rsidRPr="005E68F5">
        <w:rPr>
          <w:rFonts w:ascii="Arial" w:hAnsi="Arial" w:cs="Arial"/>
          <w:sz w:val="22"/>
          <w:szCs w:val="22"/>
        </w:rPr>
        <w:t>Oregon State University is committed to making learning experiences accessible to all, which includes consideration of the course design, course learning outcomes, and barriers experienced by the disabled student. Disability Access Services (DAS) staff and students work together to determine reasonable accommodations. Students connected with DAS who have questions about their accommodations should reach out to their DAS Adviser. Students who have not yet completed the process for setting up accommodations, please contact DAS at 541-737-4098, visit the DAS website at https://ds.oregonstate.edu/, or email disability.services@oregonstate.edu to explore accommodations for a disability (e.g., mental health diagnoses, chronic health conditions, learning disabilities, physical conditions/injuries, etc.). Students and faculty members are encouraged to collaborate around the implementation of accommodations.</w:t>
      </w:r>
    </w:p>
    <w:p w14:paraId="06272E06" w14:textId="42721CCA" w:rsidR="00CC43B8" w:rsidRPr="00810F64" w:rsidRDefault="00CC43B8" w:rsidP="00CC43B8">
      <w:pPr>
        <w:autoSpaceDE w:val="0"/>
        <w:autoSpaceDN w:val="0"/>
        <w:rPr>
          <w:rFonts w:ascii="Arial" w:hAnsi="Arial" w:cs="Arial"/>
          <w:caps/>
          <w:color w:val="252525"/>
          <w:sz w:val="22"/>
          <w:szCs w:val="22"/>
          <w:u w:val="single"/>
          <w:shd w:val="clear" w:color="auto" w:fill="FFFFFF"/>
        </w:rPr>
      </w:pPr>
    </w:p>
    <w:p w14:paraId="447A3B59" w14:textId="77777777" w:rsidR="006B6487" w:rsidRPr="00810F64" w:rsidRDefault="006B6487" w:rsidP="00CC43B8">
      <w:pPr>
        <w:autoSpaceDE w:val="0"/>
        <w:autoSpaceDN w:val="0"/>
        <w:rPr>
          <w:rFonts w:ascii="Arial" w:hAnsi="Arial" w:cs="Arial"/>
          <w:b/>
          <w:bCs/>
          <w:color w:val="252525"/>
          <w:szCs w:val="24"/>
          <w:shd w:val="clear" w:color="auto" w:fill="FFFFFF"/>
        </w:rPr>
      </w:pPr>
      <w:r w:rsidRPr="00810F64">
        <w:rPr>
          <w:rFonts w:ascii="Arial" w:hAnsi="Arial" w:cs="Arial"/>
          <w:b/>
          <w:bCs/>
          <w:color w:val="252525"/>
          <w:szCs w:val="24"/>
          <w:shd w:val="clear" w:color="auto" w:fill="FFFFFF"/>
        </w:rPr>
        <w:t>Reach out for Success</w:t>
      </w:r>
    </w:p>
    <w:p w14:paraId="281D4CE3" w14:textId="35E34FC4" w:rsidR="00CC43B8" w:rsidRPr="00810F64" w:rsidRDefault="005E68F5" w:rsidP="00CC43B8">
      <w:pPr>
        <w:autoSpaceDE w:val="0"/>
        <w:autoSpaceDN w:val="0"/>
        <w:rPr>
          <w:rFonts w:ascii="Arial" w:hAnsi="Arial" w:cs="Arial"/>
          <w:sz w:val="22"/>
          <w:szCs w:val="22"/>
        </w:rPr>
      </w:pPr>
      <w:r w:rsidRPr="005E68F5">
        <w:rPr>
          <w:rFonts w:ascii="Arial" w:hAnsi="Arial" w:cs="Arial"/>
          <w:color w:val="252525"/>
          <w:sz w:val="22"/>
          <w:szCs w:val="22"/>
          <w:shd w:val="clear" w:color="auto" w:fill="FFFFFF"/>
        </w:rPr>
        <w:t>University students encounter setbacks from time to time. If you encounter difficulties and need assistance, it’s important to reach out. Consider discussing the situation with an instructor or academic advisor. Learn about resources that assist with wellness and academic success at oregonstate.edu/ReachOut. If you are in immediate crisis, please call or text the Suicide &amp; Crisis Lifeline at 988.</w:t>
      </w:r>
    </w:p>
    <w:p w14:paraId="472544F7" w14:textId="779FB6B1" w:rsidR="00CC43B8" w:rsidRPr="00810F64" w:rsidRDefault="00CC43B8" w:rsidP="00226D93">
      <w:pPr>
        <w:rPr>
          <w:rFonts w:ascii="Arial" w:hAnsi="Arial" w:cs="Arial"/>
          <w:color w:val="000000" w:themeColor="text1"/>
          <w:sz w:val="22"/>
          <w:szCs w:val="22"/>
        </w:rPr>
      </w:pPr>
    </w:p>
    <w:p w14:paraId="74B845C2" w14:textId="71720B9D" w:rsidR="00D20D77" w:rsidRPr="00810F64" w:rsidRDefault="3B447EAB" w:rsidP="006B6487">
      <w:pPr>
        <w:pStyle w:val="Heading2"/>
        <w:rPr>
          <w:rFonts w:ascii="Arial" w:hAnsi="Arial" w:cs="Arial"/>
        </w:rPr>
      </w:pPr>
      <w:r w:rsidRPr="00810F64">
        <w:rPr>
          <w:rFonts w:ascii="Arial" w:hAnsi="Arial" w:cs="Arial"/>
          <w:b/>
          <w:bCs/>
          <w:color w:val="252525"/>
          <w:sz w:val="24"/>
          <w:szCs w:val="24"/>
        </w:rPr>
        <w:t xml:space="preserve">Student Bill of Rights </w:t>
      </w:r>
      <w:r w:rsidR="5CF4F246" w:rsidRPr="00810F64">
        <w:rPr>
          <w:rFonts w:ascii="Arial" w:hAnsi="Arial" w:cs="Arial"/>
        </w:rPr>
        <w:br/>
      </w:r>
      <w:r w:rsidRPr="00810F64">
        <w:rPr>
          <w:rFonts w:ascii="Arial" w:hAnsi="Arial" w:cs="Arial"/>
          <w:color w:val="252525"/>
          <w:sz w:val="22"/>
          <w:szCs w:val="22"/>
        </w:rPr>
        <w:t>OSU has twelve established student rights. They include due process in all university disciplinary processes, an equal opportunity to learn, and grading in accordance with the course syllabus: </w:t>
      </w:r>
      <w:hyperlink r:id="rId31">
        <w:r w:rsidRPr="00810F64">
          <w:rPr>
            <w:rFonts w:ascii="Arial" w:hAnsi="Arial" w:cs="Arial"/>
            <w:color w:val="006A8E"/>
            <w:sz w:val="22"/>
            <w:szCs w:val="22"/>
            <w:u w:val="single"/>
          </w:rPr>
          <w:t>https://asosu.oregonstate.edu/advocacy/rights</w:t>
        </w:r>
      </w:hyperlink>
    </w:p>
    <w:p w14:paraId="32E722B3" w14:textId="6D2FEF78" w:rsidR="15829235" w:rsidRPr="00810F64" w:rsidRDefault="15829235" w:rsidP="15829235">
      <w:pPr>
        <w:rPr>
          <w:rFonts w:ascii="Arial" w:hAnsi="Arial" w:cs="Arial"/>
          <w:color w:val="C00000"/>
          <w:sz w:val="22"/>
          <w:szCs w:val="22"/>
        </w:rPr>
      </w:pPr>
    </w:p>
    <w:sectPr w:rsidR="15829235" w:rsidRPr="00810F64" w:rsidSect="000A2706">
      <w:footerReference w:type="default" r:id="rId3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3FE2" w14:textId="77777777" w:rsidR="00B24687" w:rsidRDefault="00B24687" w:rsidP="00B61DD2">
      <w:r>
        <w:separator/>
      </w:r>
    </w:p>
  </w:endnote>
  <w:endnote w:type="continuationSeparator" w:id="0">
    <w:p w14:paraId="5CA612F0" w14:textId="77777777" w:rsidR="00B24687" w:rsidRDefault="00B24687" w:rsidP="00B6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85769"/>
      <w:docPartObj>
        <w:docPartGallery w:val="Page Numbers (Bottom of Page)"/>
        <w:docPartUnique/>
      </w:docPartObj>
    </w:sdtPr>
    <w:sdtEndPr>
      <w:rPr>
        <w:noProof/>
      </w:rPr>
    </w:sdtEndPr>
    <w:sdtContent>
      <w:p w14:paraId="0237149F" w14:textId="085835E6" w:rsidR="005402C2" w:rsidRDefault="005402C2">
        <w:pPr>
          <w:pStyle w:val="Footer"/>
          <w:jc w:val="right"/>
        </w:pPr>
        <w:r>
          <w:fldChar w:fldCharType="begin"/>
        </w:r>
        <w:r>
          <w:instrText xml:space="preserve"> PAGE   \* MERGEFORMAT </w:instrText>
        </w:r>
        <w:r>
          <w:fldChar w:fldCharType="separate"/>
        </w:r>
        <w:r w:rsidR="00C43FB4">
          <w:rPr>
            <w:noProof/>
          </w:rPr>
          <w:t>3</w:t>
        </w:r>
        <w:r>
          <w:fldChar w:fldCharType="end"/>
        </w:r>
      </w:p>
    </w:sdtContent>
  </w:sdt>
  <w:p w14:paraId="161ED56E" w14:textId="77777777" w:rsidR="005402C2" w:rsidRDefault="0054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589B" w14:textId="77777777" w:rsidR="00B24687" w:rsidRDefault="00B24687" w:rsidP="00B61DD2">
      <w:r>
        <w:separator/>
      </w:r>
    </w:p>
  </w:footnote>
  <w:footnote w:type="continuationSeparator" w:id="0">
    <w:p w14:paraId="5E896642" w14:textId="77777777" w:rsidR="00B24687" w:rsidRDefault="00B24687" w:rsidP="00B61DD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00OwrjQSnyOPK" int2:id="AGnWIAsX">
      <int2:state int2:value="Rejected" int2:type="LegacyProofing"/>
    </int2:textHash>
    <int2:textHash int2:hashCode="GqtOvXD5O8nIrq" int2:id="fSpvm6t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BAF8"/>
    <w:multiLevelType w:val="hybridMultilevel"/>
    <w:tmpl w:val="93F49782"/>
    <w:lvl w:ilvl="0" w:tplc="D846789C">
      <w:start w:val="1"/>
      <w:numFmt w:val="bullet"/>
      <w:lvlText w:val=""/>
      <w:lvlJc w:val="left"/>
      <w:pPr>
        <w:ind w:left="720" w:hanging="360"/>
      </w:pPr>
      <w:rPr>
        <w:rFonts w:ascii="Courier New" w:hAnsi="Courier New" w:hint="default"/>
      </w:rPr>
    </w:lvl>
    <w:lvl w:ilvl="1" w:tplc="8D0217BE">
      <w:start w:val="1"/>
      <w:numFmt w:val="bullet"/>
      <w:lvlText w:val="o"/>
      <w:lvlJc w:val="left"/>
      <w:pPr>
        <w:ind w:left="1440" w:hanging="360"/>
      </w:pPr>
      <w:rPr>
        <w:rFonts w:ascii="Courier New" w:hAnsi="Courier New" w:hint="default"/>
      </w:rPr>
    </w:lvl>
    <w:lvl w:ilvl="2" w:tplc="5DB8BA06">
      <w:start w:val="1"/>
      <w:numFmt w:val="bullet"/>
      <w:lvlText w:val=""/>
      <w:lvlJc w:val="left"/>
      <w:pPr>
        <w:ind w:left="2160" w:hanging="360"/>
      </w:pPr>
      <w:rPr>
        <w:rFonts w:ascii="Wingdings" w:hAnsi="Wingdings" w:hint="default"/>
      </w:rPr>
    </w:lvl>
    <w:lvl w:ilvl="3" w:tplc="EC843EEA">
      <w:start w:val="1"/>
      <w:numFmt w:val="bullet"/>
      <w:lvlText w:val=""/>
      <w:lvlJc w:val="left"/>
      <w:pPr>
        <w:ind w:left="2880" w:hanging="360"/>
      </w:pPr>
      <w:rPr>
        <w:rFonts w:ascii="Symbol" w:hAnsi="Symbol" w:hint="default"/>
      </w:rPr>
    </w:lvl>
    <w:lvl w:ilvl="4" w:tplc="E79A9DD8">
      <w:start w:val="1"/>
      <w:numFmt w:val="bullet"/>
      <w:lvlText w:val="o"/>
      <w:lvlJc w:val="left"/>
      <w:pPr>
        <w:ind w:left="3600" w:hanging="360"/>
      </w:pPr>
      <w:rPr>
        <w:rFonts w:ascii="Courier New" w:hAnsi="Courier New" w:hint="default"/>
      </w:rPr>
    </w:lvl>
    <w:lvl w:ilvl="5" w:tplc="E3027A56">
      <w:start w:val="1"/>
      <w:numFmt w:val="bullet"/>
      <w:lvlText w:val=""/>
      <w:lvlJc w:val="left"/>
      <w:pPr>
        <w:ind w:left="4320" w:hanging="360"/>
      </w:pPr>
      <w:rPr>
        <w:rFonts w:ascii="Wingdings" w:hAnsi="Wingdings" w:hint="default"/>
      </w:rPr>
    </w:lvl>
    <w:lvl w:ilvl="6" w:tplc="BDDAFC3E">
      <w:start w:val="1"/>
      <w:numFmt w:val="bullet"/>
      <w:lvlText w:val=""/>
      <w:lvlJc w:val="left"/>
      <w:pPr>
        <w:ind w:left="5040" w:hanging="360"/>
      </w:pPr>
      <w:rPr>
        <w:rFonts w:ascii="Symbol" w:hAnsi="Symbol" w:hint="default"/>
      </w:rPr>
    </w:lvl>
    <w:lvl w:ilvl="7" w:tplc="715AFF7C">
      <w:start w:val="1"/>
      <w:numFmt w:val="bullet"/>
      <w:lvlText w:val="o"/>
      <w:lvlJc w:val="left"/>
      <w:pPr>
        <w:ind w:left="5760" w:hanging="360"/>
      </w:pPr>
      <w:rPr>
        <w:rFonts w:ascii="Courier New" w:hAnsi="Courier New" w:hint="default"/>
      </w:rPr>
    </w:lvl>
    <w:lvl w:ilvl="8" w:tplc="C81EABA2">
      <w:start w:val="1"/>
      <w:numFmt w:val="bullet"/>
      <w:lvlText w:val=""/>
      <w:lvlJc w:val="left"/>
      <w:pPr>
        <w:ind w:left="6480" w:hanging="360"/>
      </w:pPr>
      <w:rPr>
        <w:rFonts w:ascii="Wingdings" w:hAnsi="Wingdings" w:hint="default"/>
      </w:rPr>
    </w:lvl>
  </w:abstractNum>
  <w:abstractNum w:abstractNumId="1" w15:restartNumberingAfterBreak="0">
    <w:nsid w:val="101F2740"/>
    <w:multiLevelType w:val="multilevel"/>
    <w:tmpl w:val="106A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5619"/>
    <w:multiLevelType w:val="hybridMultilevel"/>
    <w:tmpl w:val="A37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D154B"/>
    <w:multiLevelType w:val="multilevel"/>
    <w:tmpl w:val="4B0A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1446A"/>
    <w:multiLevelType w:val="multilevel"/>
    <w:tmpl w:val="8DF0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615417"/>
    <w:multiLevelType w:val="multilevel"/>
    <w:tmpl w:val="5C62A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9140DC"/>
    <w:multiLevelType w:val="multilevel"/>
    <w:tmpl w:val="D2A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C593C"/>
    <w:multiLevelType w:val="multilevel"/>
    <w:tmpl w:val="0180DBA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586A6B"/>
    <w:multiLevelType w:val="multilevel"/>
    <w:tmpl w:val="A91296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04605"/>
    <w:multiLevelType w:val="hybridMultilevel"/>
    <w:tmpl w:val="F9FCEDFC"/>
    <w:lvl w:ilvl="0" w:tplc="6E146968">
      <w:start w:val="1"/>
      <w:numFmt w:val="bullet"/>
      <w:lvlText w:val=" "/>
      <w:lvlJc w:val="left"/>
      <w:pPr>
        <w:tabs>
          <w:tab w:val="num" w:pos="720"/>
        </w:tabs>
        <w:ind w:left="720" w:hanging="360"/>
      </w:pPr>
      <w:rPr>
        <w:rFonts w:ascii="Calibri" w:hAnsi="Calibri" w:hint="default"/>
      </w:rPr>
    </w:lvl>
    <w:lvl w:ilvl="1" w:tplc="2250BCE2" w:tentative="1">
      <w:start w:val="1"/>
      <w:numFmt w:val="bullet"/>
      <w:lvlText w:val=" "/>
      <w:lvlJc w:val="left"/>
      <w:pPr>
        <w:tabs>
          <w:tab w:val="num" w:pos="1440"/>
        </w:tabs>
        <w:ind w:left="1440" w:hanging="360"/>
      </w:pPr>
      <w:rPr>
        <w:rFonts w:ascii="Calibri" w:hAnsi="Calibri" w:hint="default"/>
      </w:rPr>
    </w:lvl>
    <w:lvl w:ilvl="2" w:tplc="B022AC90" w:tentative="1">
      <w:start w:val="1"/>
      <w:numFmt w:val="bullet"/>
      <w:lvlText w:val=" "/>
      <w:lvlJc w:val="left"/>
      <w:pPr>
        <w:tabs>
          <w:tab w:val="num" w:pos="2160"/>
        </w:tabs>
        <w:ind w:left="2160" w:hanging="360"/>
      </w:pPr>
      <w:rPr>
        <w:rFonts w:ascii="Calibri" w:hAnsi="Calibri" w:hint="default"/>
      </w:rPr>
    </w:lvl>
    <w:lvl w:ilvl="3" w:tplc="9B02342A" w:tentative="1">
      <w:start w:val="1"/>
      <w:numFmt w:val="bullet"/>
      <w:lvlText w:val=" "/>
      <w:lvlJc w:val="left"/>
      <w:pPr>
        <w:tabs>
          <w:tab w:val="num" w:pos="2880"/>
        </w:tabs>
        <w:ind w:left="2880" w:hanging="360"/>
      </w:pPr>
      <w:rPr>
        <w:rFonts w:ascii="Calibri" w:hAnsi="Calibri" w:hint="default"/>
      </w:rPr>
    </w:lvl>
    <w:lvl w:ilvl="4" w:tplc="9AF05D02" w:tentative="1">
      <w:start w:val="1"/>
      <w:numFmt w:val="bullet"/>
      <w:lvlText w:val=" "/>
      <w:lvlJc w:val="left"/>
      <w:pPr>
        <w:tabs>
          <w:tab w:val="num" w:pos="3600"/>
        </w:tabs>
        <w:ind w:left="3600" w:hanging="360"/>
      </w:pPr>
      <w:rPr>
        <w:rFonts w:ascii="Calibri" w:hAnsi="Calibri" w:hint="default"/>
      </w:rPr>
    </w:lvl>
    <w:lvl w:ilvl="5" w:tplc="70281900" w:tentative="1">
      <w:start w:val="1"/>
      <w:numFmt w:val="bullet"/>
      <w:lvlText w:val=" "/>
      <w:lvlJc w:val="left"/>
      <w:pPr>
        <w:tabs>
          <w:tab w:val="num" w:pos="4320"/>
        </w:tabs>
        <w:ind w:left="4320" w:hanging="360"/>
      </w:pPr>
      <w:rPr>
        <w:rFonts w:ascii="Calibri" w:hAnsi="Calibri" w:hint="default"/>
      </w:rPr>
    </w:lvl>
    <w:lvl w:ilvl="6" w:tplc="6C36B1B6" w:tentative="1">
      <w:start w:val="1"/>
      <w:numFmt w:val="bullet"/>
      <w:lvlText w:val=" "/>
      <w:lvlJc w:val="left"/>
      <w:pPr>
        <w:tabs>
          <w:tab w:val="num" w:pos="5040"/>
        </w:tabs>
        <w:ind w:left="5040" w:hanging="360"/>
      </w:pPr>
      <w:rPr>
        <w:rFonts w:ascii="Calibri" w:hAnsi="Calibri" w:hint="default"/>
      </w:rPr>
    </w:lvl>
    <w:lvl w:ilvl="7" w:tplc="41AA6298" w:tentative="1">
      <w:start w:val="1"/>
      <w:numFmt w:val="bullet"/>
      <w:lvlText w:val=" "/>
      <w:lvlJc w:val="left"/>
      <w:pPr>
        <w:tabs>
          <w:tab w:val="num" w:pos="5760"/>
        </w:tabs>
        <w:ind w:left="5760" w:hanging="360"/>
      </w:pPr>
      <w:rPr>
        <w:rFonts w:ascii="Calibri" w:hAnsi="Calibri" w:hint="default"/>
      </w:rPr>
    </w:lvl>
    <w:lvl w:ilvl="8" w:tplc="D6EC9BB8"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4B106731"/>
    <w:multiLevelType w:val="multilevel"/>
    <w:tmpl w:val="2DB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C230D"/>
    <w:multiLevelType w:val="multilevel"/>
    <w:tmpl w:val="04663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F0465CC"/>
    <w:multiLevelType w:val="hybridMultilevel"/>
    <w:tmpl w:val="90C67238"/>
    <w:lvl w:ilvl="0" w:tplc="FFFFFFFF">
      <w:start w:val="1"/>
      <w:numFmt w:val="decimal"/>
      <w:lvlText w:val="%1."/>
      <w:lvlJc w:val="left"/>
      <w:pPr>
        <w:ind w:left="720" w:hanging="360"/>
      </w:pPr>
      <w:rPr>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3C1AF"/>
    <w:multiLevelType w:val="hybridMultilevel"/>
    <w:tmpl w:val="154C4CCA"/>
    <w:lvl w:ilvl="0" w:tplc="3E3AA9A2">
      <w:start w:val="1"/>
      <w:numFmt w:val="bullet"/>
      <w:lvlText w:val=""/>
      <w:lvlJc w:val="left"/>
      <w:pPr>
        <w:ind w:left="720" w:hanging="360"/>
      </w:pPr>
      <w:rPr>
        <w:rFonts w:ascii="Symbol" w:hAnsi="Symbol" w:hint="default"/>
      </w:rPr>
    </w:lvl>
    <w:lvl w:ilvl="1" w:tplc="151E8E50">
      <w:start w:val="1"/>
      <w:numFmt w:val="bullet"/>
      <w:lvlText w:val="o"/>
      <w:lvlJc w:val="left"/>
      <w:pPr>
        <w:ind w:left="1440" w:hanging="360"/>
      </w:pPr>
      <w:rPr>
        <w:rFonts w:ascii="Courier New" w:hAnsi="Courier New" w:hint="default"/>
      </w:rPr>
    </w:lvl>
    <w:lvl w:ilvl="2" w:tplc="2382BD30">
      <w:start w:val="1"/>
      <w:numFmt w:val="bullet"/>
      <w:lvlText w:val=""/>
      <w:lvlJc w:val="left"/>
      <w:pPr>
        <w:ind w:left="2160" w:hanging="360"/>
      </w:pPr>
      <w:rPr>
        <w:rFonts w:ascii="Wingdings" w:hAnsi="Wingdings" w:hint="default"/>
      </w:rPr>
    </w:lvl>
    <w:lvl w:ilvl="3" w:tplc="7D661A3E">
      <w:start w:val="1"/>
      <w:numFmt w:val="bullet"/>
      <w:lvlText w:val=""/>
      <w:lvlJc w:val="left"/>
      <w:pPr>
        <w:ind w:left="2880" w:hanging="360"/>
      </w:pPr>
      <w:rPr>
        <w:rFonts w:ascii="Symbol" w:hAnsi="Symbol" w:hint="default"/>
      </w:rPr>
    </w:lvl>
    <w:lvl w:ilvl="4" w:tplc="0CE4F004">
      <w:start w:val="1"/>
      <w:numFmt w:val="bullet"/>
      <w:lvlText w:val="o"/>
      <w:lvlJc w:val="left"/>
      <w:pPr>
        <w:ind w:left="3600" w:hanging="360"/>
      </w:pPr>
      <w:rPr>
        <w:rFonts w:ascii="Courier New" w:hAnsi="Courier New" w:hint="default"/>
      </w:rPr>
    </w:lvl>
    <w:lvl w:ilvl="5" w:tplc="62B2BDE8">
      <w:start w:val="1"/>
      <w:numFmt w:val="bullet"/>
      <w:lvlText w:val=""/>
      <w:lvlJc w:val="left"/>
      <w:pPr>
        <w:ind w:left="4320" w:hanging="360"/>
      </w:pPr>
      <w:rPr>
        <w:rFonts w:ascii="Wingdings" w:hAnsi="Wingdings" w:hint="default"/>
      </w:rPr>
    </w:lvl>
    <w:lvl w:ilvl="6" w:tplc="21565DBA">
      <w:start w:val="1"/>
      <w:numFmt w:val="bullet"/>
      <w:lvlText w:val=""/>
      <w:lvlJc w:val="left"/>
      <w:pPr>
        <w:ind w:left="5040" w:hanging="360"/>
      </w:pPr>
      <w:rPr>
        <w:rFonts w:ascii="Symbol" w:hAnsi="Symbol" w:hint="default"/>
      </w:rPr>
    </w:lvl>
    <w:lvl w:ilvl="7" w:tplc="0F6E3FAA">
      <w:start w:val="1"/>
      <w:numFmt w:val="bullet"/>
      <w:lvlText w:val="o"/>
      <w:lvlJc w:val="left"/>
      <w:pPr>
        <w:ind w:left="5760" w:hanging="360"/>
      </w:pPr>
      <w:rPr>
        <w:rFonts w:ascii="Courier New" w:hAnsi="Courier New" w:hint="default"/>
      </w:rPr>
    </w:lvl>
    <w:lvl w:ilvl="8" w:tplc="DBF0058A">
      <w:start w:val="1"/>
      <w:numFmt w:val="bullet"/>
      <w:lvlText w:val=""/>
      <w:lvlJc w:val="left"/>
      <w:pPr>
        <w:ind w:left="6480" w:hanging="360"/>
      </w:pPr>
      <w:rPr>
        <w:rFonts w:ascii="Wingdings" w:hAnsi="Wingdings" w:hint="default"/>
      </w:rPr>
    </w:lvl>
  </w:abstractNum>
  <w:abstractNum w:abstractNumId="14" w15:restartNumberingAfterBreak="0">
    <w:nsid w:val="654F8699"/>
    <w:multiLevelType w:val="multilevel"/>
    <w:tmpl w:val="862A9F6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EE6D86"/>
    <w:multiLevelType w:val="hybridMultilevel"/>
    <w:tmpl w:val="1F56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DB8968"/>
    <w:multiLevelType w:val="hybridMultilevel"/>
    <w:tmpl w:val="A34E7860"/>
    <w:lvl w:ilvl="0" w:tplc="5B28965E">
      <w:start w:val="1"/>
      <w:numFmt w:val="decimal"/>
      <w:lvlText w:val="%1."/>
      <w:lvlJc w:val="left"/>
      <w:pPr>
        <w:ind w:left="720" w:hanging="360"/>
      </w:pPr>
    </w:lvl>
    <w:lvl w:ilvl="1" w:tplc="0218C76E">
      <w:start w:val="1"/>
      <w:numFmt w:val="lowerLetter"/>
      <w:lvlText w:val="%2."/>
      <w:lvlJc w:val="left"/>
      <w:pPr>
        <w:ind w:left="1440" w:hanging="360"/>
      </w:pPr>
    </w:lvl>
    <w:lvl w:ilvl="2" w:tplc="566CEE38">
      <w:start w:val="1"/>
      <w:numFmt w:val="lowerRoman"/>
      <w:lvlText w:val="%3."/>
      <w:lvlJc w:val="right"/>
      <w:pPr>
        <w:ind w:left="2160" w:hanging="180"/>
      </w:pPr>
    </w:lvl>
    <w:lvl w:ilvl="3" w:tplc="69B6F2E2">
      <w:start w:val="1"/>
      <w:numFmt w:val="decimal"/>
      <w:lvlText w:val="%4."/>
      <w:lvlJc w:val="left"/>
      <w:pPr>
        <w:ind w:left="2880" w:hanging="360"/>
      </w:pPr>
    </w:lvl>
    <w:lvl w:ilvl="4" w:tplc="888E52BC">
      <w:start w:val="1"/>
      <w:numFmt w:val="lowerLetter"/>
      <w:lvlText w:val="%5."/>
      <w:lvlJc w:val="left"/>
      <w:pPr>
        <w:ind w:left="3600" w:hanging="360"/>
      </w:pPr>
    </w:lvl>
    <w:lvl w:ilvl="5" w:tplc="70306F64">
      <w:start w:val="1"/>
      <w:numFmt w:val="lowerRoman"/>
      <w:lvlText w:val="%6."/>
      <w:lvlJc w:val="right"/>
      <w:pPr>
        <w:ind w:left="4320" w:hanging="180"/>
      </w:pPr>
    </w:lvl>
    <w:lvl w:ilvl="6" w:tplc="E92AB096">
      <w:start w:val="1"/>
      <w:numFmt w:val="decimal"/>
      <w:lvlText w:val="%7."/>
      <w:lvlJc w:val="left"/>
      <w:pPr>
        <w:ind w:left="5040" w:hanging="360"/>
      </w:pPr>
    </w:lvl>
    <w:lvl w:ilvl="7" w:tplc="06066102">
      <w:start w:val="1"/>
      <w:numFmt w:val="lowerLetter"/>
      <w:lvlText w:val="%8."/>
      <w:lvlJc w:val="left"/>
      <w:pPr>
        <w:ind w:left="5760" w:hanging="360"/>
      </w:pPr>
    </w:lvl>
    <w:lvl w:ilvl="8" w:tplc="0CE276A6">
      <w:start w:val="1"/>
      <w:numFmt w:val="lowerRoman"/>
      <w:lvlText w:val="%9."/>
      <w:lvlJc w:val="right"/>
      <w:pPr>
        <w:ind w:left="6480" w:hanging="180"/>
      </w:pPr>
    </w:lvl>
  </w:abstractNum>
  <w:abstractNum w:abstractNumId="17" w15:restartNumberingAfterBreak="0">
    <w:nsid w:val="79EE616E"/>
    <w:multiLevelType w:val="hybridMultilevel"/>
    <w:tmpl w:val="E70E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80862"/>
    <w:multiLevelType w:val="multilevel"/>
    <w:tmpl w:val="7044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A70FF"/>
    <w:multiLevelType w:val="hybridMultilevel"/>
    <w:tmpl w:val="767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52EBB"/>
    <w:multiLevelType w:val="hybridMultilevel"/>
    <w:tmpl w:val="EDE4F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288350">
    <w:abstractNumId w:val="7"/>
  </w:num>
  <w:num w:numId="2" w16cid:durableId="867065523">
    <w:abstractNumId w:val="16"/>
  </w:num>
  <w:num w:numId="3" w16cid:durableId="431363630">
    <w:abstractNumId w:val="13"/>
  </w:num>
  <w:num w:numId="4" w16cid:durableId="429544861">
    <w:abstractNumId w:val="14"/>
  </w:num>
  <w:num w:numId="5" w16cid:durableId="817646134">
    <w:abstractNumId w:val="0"/>
  </w:num>
  <w:num w:numId="6" w16cid:durableId="780420644">
    <w:abstractNumId w:val="12"/>
  </w:num>
  <w:num w:numId="7" w16cid:durableId="1747070499">
    <w:abstractNumId w:val="9"/>
  </w:num>
  <w:num w:numId="8" w16cid:durableId="1416391309">
    <w:abstractNumId w:val="6"/>
  </w:num>
  <w:num w:numId="9" w16cid:durableId="1915964877">
    <w:abstractNumId w:val="1"/>
  </w:num>
  <w:num w:numId="10" w16cid:durableId="148254525">
    <w:abstractNumId w:val="11"/>
  </w:num>
  <w:num w:numId="11" w16cid:durableId="1789397417">
    <w:abstractNumId w:val="5"/>
  </w:num>
  <w:num w:numId="12" w16cid:durableId="1994328751">
    <w:abstractNumId w:val="2"/>
  </w:num>
  <w:num w:numId="13" w16cid:durableId="1417629056">
    <w:abstractNumId w:val="20"/>
  </w:num>
  <w:num w:numId="14" w16cid:durableId="1144588369">
    <w:abstractNumId w:val="8"/>
  </w:num>
  <w:num w:numId="15" w16cid:durableId="28530964">
    <w:abstractNumId w:val="4"/>
  </w:num>
  <w:num w:numId="16" w16cid:durableId="432894298">
    <w:abstractNumId w:val="15"/>
  </w:num>
  <w:num w:numId="17" w16cid:durableId="1309632148">
    <w:abstractNumId w:val="19"/>
  </w:num>
  <w:num w:numId="18" w16cid:durableId="1016660284">
    <w:abstractNumId w:val="17"/>
  </w:num>
  <w:num w:numId="19" w16cid:durableId="1679312543">
    <w:abstractNumId w:val="3"/>
  </w:num>
  <w:num w:numId="20" w16cid:durableId="1265453432">
    <w:abstractNumId w:val="18"/>
  </w:num>
  <w:num w:numId="21" w16cid:durableId="1136680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AC"/>
    <w:rsid w:val="00011974"/>
    <w:rsid w:val="00017D99"/>
    <w:rsid w:val="00024CD8"/>
    <w:rsid w:val="00044DB5"/>
    <w:rsid w:val="0004584B"/>
    <w:rsid w:val="00075803"/>
    <w:rsid w:val="00077C08"/>
    <w:rsid w:val="000A2706"/>
    <w:rsid w:val="000B2FB7"/>
    <w:rsid w:val="000B629A"/>
    <w:rsid w:val="000C69CA"/>
    <w:rsid w:val="000D41BB"/>
    <w:rsid w:val="000E6ED2"/>
    <w:rsid w:val="00140C28"/>
    <w:rsid w:val="0017181D"/>
    <w:rsid w:val="00172266"/>
    <w:rsid w:val="00182AE7"/>
    <w:rsid w:val="001A3375"/>
    <w:rsid w:val="001B3188"/>
    <w:rsid w:val="0020197C"/>
    <w:rsid w:val="00226D93"/>
    <w:rsid w:val="00230513"/>
    <w:rsid w:val="002472B3"/>
    <w:rsid w:val="00250888"/>
    <w:rsid w:val="00260815"/>
    <w:rsid w:val="00270DBF"/>
    <w:rsid w:val="00285228"/>
    <w:rsid w:val="00291EA8"/>
    <w:rsid w:val="002B4EA8"/>
    <w:rsid w:val="002C305D"/>
    <w:rsid w:val="002C4ACD"/>
    <w:rsid w:val="002D34AE"/>
    <w:rsid w:val="002E20D0"/>
    <w:rsid w:val="002F00C2"/>
    <w:rsid w:val="00301683"/>
    <w:rsid w:val="00320173"/>
    <w:rsid w:val="00325064"/>
    <w:rsid w:val="00371387"/>
    <w:rsid w:val="00390A75"/>
    <w:rsid w:val="003B1103"/>
    <w:rsid w:val="003C7F12"/>
    <w:rsid w:val="0040031D"/>
    <w:rsid w:val="00413E47"/>
    <w:rsid w:val="004167B3"/>
    <w:rsid w:val="004303F8"/>
    <w:rsid w:val="00430F49"/>
    <w:rsid w:val="00432B05"/>
    <w:rsid w:val="00444CAA"/>
    <w:rsid w:val="00470E99"/>
    <w:rsid w:val="004844B5"/>
    <w:rsid w:val="00485364"/>
    <w:rsid w:val="004858CB"/>
    <w:rsid w:val="004904ED"/>
    <w:rsid w:val="004E1D80"/>
    <w:rsid w:val="004E23E1"/>
    <w:rsid w:val="004F4698"/>
    <w:rsid w:val="0050071C"/>
    <w:rsid w:val="00510715"/>
    <w:rsid w:val="00516305"/>
    <w:rsid w:val="005169BB"/>
    <w:rsid w:val="005402C2"/>
    <w:rsid w:val="0057180B"/>
    <w:rsid w:val="005A1D1F"/>
    <w:rsid w:val="005B5B64"/>
    <w:rsid w:val="005C5053"/>
    <w:rsid w:val="005E68F5"/>
    <w:rsid w:val="006110D6"/>
    <w:rsid w:val="00616D1A"/>
    <w:rsid w:val="00676D26"/>
    <w:rsid w:val="006B5EB3"/>
    <w:rsid w:val="006B6487"/>
    <w:rsid w:val="00706EE0"/>
    <w:rsid w:val="00717737"/>
    <w:rsid w:val="0073590D"/>
    <w:rsid w:val="007638AD"/>
    <w:rsid w:val="007D3377"/>
    <w:rsid w:val="007E0A78"/>
    <w:rsid w:val="007E0DE3"/>
    <w:rsid w:val="00810F64"/>
    <w:rsid w:val="00826076"/>
    <w:rsid w:val="008375C6"/>
    <w:rsid w:val="00852204"/>
    <w:rsid w:val="008957A1"/>
    <w:rsid w:val="008B648C"/>
    <w:rsid w:val="008D61A2"/>
    <w:rsid w:val="008E0374"/>
    <w:rsid w:val="008E2035"/>
    <w:rsid w:val="009053DA"/>
    <w:rsid w:val="00957F41"/>
    <w:rsid w:val="00972C8D"/>
    <w:rsid w:val="00973B2A"/>
    <w:rsid w:val="00975A0E"/>
    <w:rsid w:val="009834F6"/>
    <w:rsid w:val="009922F8"/>
    <w:rsid w:val="00992A13"/>
    <w:rsid w:val="00997098"/>
    <w:rsid w:val="009C3BC8"/>
    <w:rsid w:val="009D26AC"/>
    <w:rsid w:val="009E233E"/>
    <w:rsid w:val="00A134A6"/>
    <w:rsid w:val="00A1704F"/>
    <w:rsid w:val="00A374AA"/>
    <w:rsid w:val="00A603B4"/>
    <w:rsid w:val="00A74C44"/>
    <w:rsid w:val="00A94568"/>
    <w:rsid w:val="00AB20D2"/>
    <w:rsid w:val="00AB7C83"/>
    <w:rsid w:val="00AD5CD0"/>
    <w:rsid w:val="00AF2AD2"/>
    <w:rsid w:val="00B1624C"/>
    <w:rsid w:val="00B24687"/>
    <w:rsid w:val="00B40F11"/>
    <w:rsid w:val="00B47477"/>
    <w:rsid w:val="00B61DD2"/>
    <w:rsid w:val="00B71BB1"/>
    <w:rsid w:val="00B87970"/>
    <w:rsid w:val="00B91CA1"/>
    <w:rsid w:val="00BA2D3D"/>
    <w:rsid w:val="00BD1719"/>
    <w:rsid w:val="00BD74F7"/>
    <w:rsid w:val="00BE751F"/>
    <w:rsid w:val="00C16A1E"/>
    <w:rsid w:val="00C43FB4"/>
    <w:rsid w:val="00C6096A"/>
    <w:rsid w:val="00CB15F4"/>
    <w:rsid w:val="00CC43B8"/>
    <w:rsid w:val="00CD574D"/>
    <w:rsid w:val="00CE3E40"/>
    <w:rsid w:val="00CF6F5F"/>
    <w:rsid w:val="00D174DE"/>
    <w:rsid w:val="00D17C3F"/>
    <w:rsid w:val="00D20D77"/>
    <w:rsid w:val="00D25FA4"/>
    <w:rsid w:val="00D53766"/>
    <w:rsid w:val="00D86799"/>
    <w:rsid w:val="00DA4A38"/>
    <w:rsid w:val="00DA716B"/>
    <w:rsid w:val="00DB6647"/>
    <w:rsid w:val="00DC4517"/>
    <w:rsid w:val="00DD6256"/>
    <w:rsid w:val="00E12173"/>
    <w:rsid w:val="00E13606"/>
    <w:rsid w:val="00E33FB0"/>
    <w:rsid w:val="00E51829"/>
    <w:rsid w:val="00E6496E"/>
    <w:rsid w:val="00EA2E3D"/>
    <w:rsid w:val="00EC0B1D"/>
    <w:rsid w:val="00EC0EEB"/>
    <w:rsid w:val="00EC2869"/>
    <w:rsid w:val="00EF7DF9"/>
    <w:rsid w:val="00F32500"/>
    <w:rsid w:val="00F71E70"/>
    <w:rsid w:val="00F962C8"/>
    <w:rsid w:val="00FA5B40"/>
    <w:rsid w:val="00FC099C"/>
    <w:rsid w:val="00FF7C73"/>
    <w:rsid w:val="07616273"/>
    <w:rsid w:val="0ACE6A40"/>
    <w:rsid w:val="10021366"/>
    <w:rsid w:val="14E49B15"/>
    <w:rsid w:val="15829235"/>
    <w:rsid w:val="1783376D"/>
    <w:rsid w:val="1830515C"/>
    <w:rsid w:val="19E502F6"/>
    <w:rsid w:val="21249DB0"/>
    <w:rsid w:val="2697849B"/>
    <w:rsid w:val="2A447E65"/>
    <w:rsid w:val="2ED5CDC8"/>
    <w:rsid w:val="31879B36"/>
    <w:rsid w:val="38AF1BF5"/>
    <w:rsid w:val="3B447EAB"/>
    <w:rsid w:val="3CA712FF"/>
    <w:rsid w:val="3CEB3BE1"/>
    <w:rsid w:val="416551E1"/>
    <w:rsid w:val="456895FB"/>
    <w:rsid w:val="48E12532"/>
    <w:rsid w:val="5601B82C"/>
    <w:rsid w:val="56D7CA87"/>
    <w:rsid w:val="5CF4F246"/>
    <w:rsid w:val="604ACBEA"/>
    <w:rsid w:val="61902EF1"/>
    <w:rsid w:val="682EC4E6"/>
    <w:rsid w:val="68D810F8"/>
    <w:rsid w:val="6F6A9D0B"/>
    <w:rsid w:val="7351C87C"/>
    <w:rsid w:val="7754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2D1E"/>
  <w15:chartTrackingRefBased/>
  <w15:docId w15:val="{12F02EB7-85FA-4EEE-B3F0-35BD81B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D8"/>
    <w:pPr>
      <w:spacing w:after="0" w:line="240" w:lineRule="auto"/>
    </w:pPr>
    <w:rPr>
      <w:rFonts w:ascii="Courier New" w:eastAsia="Times New Roman" w:hAnsi="Courier New" w:cs="Times New Roman"/>
      <w:color w:val="000000"/>
      <w:sz w:val="24"/>
      <w:szCs w:val="20"/>
    </w:rPr>
  </w:style>
  <w:style w:type="paragraph" w:styleId="Heading1">
    <w:name w:val="heading 1"/>
    <w:basedOn w:val="Normal"/>
    <w:next w:val="Normal"/>
    <w:link w:val="Heading1Char"/>
    <w:qFormat/>
    <w:rsid w:val="00270DBF"/>
    <w:pPr>
      <w:keepNext/>
      <w:outlineLvl w:val="0"/>
    </w:pPr>
    <w:rPr>
      <w:rFonts w:ascii="Arial" w:hAnsi="Arial"/>
      <w:sz w:val="28"/>
    </w:rPr>
  </w:style>
  <w:style w:type="paragraph" w:styleId="Heading2">
    <w:name w:val="heading 2"/>
    <w:basedOn w:val="Normal"/>
    <w:next w:val="Normal"/>
    <w:link w:val="Heading2Char"/>
    <w:uiPriority w:val="9"/>
    <w:unhideWhenUsed/>
    <w:qFormat/>
    <w:rsid w:val="006B64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648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26081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26AC"/>
    <w:rPr>
      <w:color w:val="0000FF"/>
      <w:u w:val="single"/>
    </w:rPr>
  </w:style>
  <w:style w:type="character" w:customStyle="1" w:styleId="Heading1Char">
    <w:name w:val="Heading 1 Char"/>
    <w:basedOn w:val="DefaultParagraphFont"/>
    <w:link w:val="Heading1"/>
    <w:rsid w:val="00270DBF"/>
    <w:rPr>
      <w:rFonts w:ascii="Arial" w:eastAsia="Times New Roman" w:hAnsi="Arial" w:cs="Times New Roman"/>
      <w:color w:val="000000"/>
      <w:sz w:val="28"/>
      <w:szCs w:val="20"/>
    </w:rPr>
  </w:style>
  <w:style w:type="paragraph" w:styleId="BodyText">
    <w:name w:val="Body Text"/>
    <w:basedOn w:val="Normal"/>
    <w:link w:val="BodyTextChar"/>
    <w:rsid w:val="00270DBF"/>
    <w:rPr>
      <w:rFonts w:ascii="Arial" w:hAnsi="Arial"/>
      <w:color w:val="auto"/>
    </w:rPr>
  </w:style>
  <w:style w:type="character" w:customStyle="1" w:styleId="BodyTextChar">
    <w:name w:val="Body Text Char"/>
    <w:basedOn w:val="DefaultParagraphFont"/>
    <w:link w:val="BodyText"/>
    <w:rsid w:val="00270DBF"/>
    <w:rPr>
      <w:rFonts w:ascii="Arial" w:eastAsia="Times New Roman" w:hAnsi="Arial" w:cs="Times New Roman"/>
      <w:sz w:val="24"/>
      <w:szCs w:val="20"/>
    </w:rPr>
  </w:style>
  <w:style w:type="paragraph" w:styleId="Header">
    <w:name w:val="header"/>
    <w:basedOn w:val="Normal"/>
    <w:link w:val="HeaderChar"/>
    <w:uiPriority w:val="99"/>
    <w:unhideWhenUsed/>
    <w:rsid w:val="00B61DD2"/>
    <w:pPr>
      <w:tabs>
        <w:tab w:val="center" w:pos="4680"/>
        <w:tab w:val="right" w:pos="9360"/>
      </w:tabs>
    </w:pPr>
  </w:style>
  <w:style w:type="character" w:customStyle="1" w:styleId="HeaderChar">
    <w:name w:val="Header Char"/>
    <w:basedOn w:val="DefaultParagraphFont"/>
    <w:link w:val="Header"/>
    <w:uiPriority w:val="99"/>
    <w:rsid w:val="00B61DD2"/>
    <w:rPr>
      <w:rFonts w:ascii="Courier New" w:eastAsia="Times New Roman" w:hAnsi="Courier New" w:cs="Times New Roman"/>
      <w:color w:val="000000"/>
      <w:sz w:val="24"/>
      <w:szCs w:val="20"/>
    </w:rPr>
  </w:style>
  <w:style w:type="paragraph" w:styleId="Footer">
    <w:name w:val="footer"/>
    <w:basedOn w:val="Normal"/>
    <w:link w:val="FooterChar"/>
    <w:uiPriority w:val="99"/>
    <w:unhideWhenUsed/>
    <w:rsid w:val="00B61DD2"/>
    <w:pPr>
      <w:tabs>
        <w:tab w:val="center" w:pos="4680"/>
        <w:tab w:val="right" w:pos="9360"/>
      </w:tabs>
    </w:pPr>
  </w:style>
  <w:style w:type="character" w:customStyle="1" w:styleId="FooterChar">
    <w:name w:val="Footer Char"/>
    <w:basedOn w:val="DefaultParagraphFont"/>
    <w:link w:val="Footer"/>
    <w:uiPriority w:val="99"/>
    <w:rsid w:val="00B61DD2"/>
    <w:rPr>
      <w:rFonts w:ascii="Courier New" w:eastAsia="Times New Roman" w:hAnsi="Courier New" w:cs="Times New Roman"/>
      <w:color w:val="000000"/>
      <w:sz w:val="24"/>
      <w:szCs w:val="20"/>
    </w:rPr>
  </w:style>
  <w:style w:type="character" w:customStyle="1" w:styleId="apple-converted-space">
    <w:name w:val="apple-converted-space"/>
    <w:basedOn w:val="DefaultParagraphFont"/>
    <w:rsid w:val="0057180B"/>
  </w:style>
  <w:style w:type="character" w:styleId="FollowedHyperlink">
    <w:name w:val="FollowedHyperlink"/>
    <w:basedOn w:val="DefaultParagraphFont"/>
    <w:uiPriority w:val="99"/>
    <w:semiHidden/>
    <w:unhideWhenUsed/>
    <w:rsid w:val="0057180B"/>
    <w:rPr>
      <w:color w:val="954F72" w:themeColor="followedHyperlink"/>
      <w:u w:val="single"/>
    </w:rPr>
  </w:style>
  <w:style w:type="table" w:styleId="TableGrid">
    <w:name w:val="Table Grid"/>
    <w:basedOn w:val="TableNormal"/>
    <w:uiPriority w:val="39"/>
    <w:rsid w:val="0025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3F8"/>
    <w:pPr>
      <w:ind w:left="720"/>
      <w:contextualSpacing/>
    </w:pPr>
  </w:style>
  <w:style w:type="paragraph" w:styleId="BalloonText">
    <w:name w:val="Balloon Text"/>
    <w:basedOn w:val="Normal"/>
    <w:link w:val="BalloonTextChar"/>
    <w:uiPriority w:val="99"/>
    <w:semiHidden/>
    <w:unhideWhenUsed/>
    <w:rsid w:val="00BD171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1719"/>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BD1719"/>
    <w:rPr>
      <w:sz w:val="16"/>
      <w:szCs w:val="16"/>
    </w:rPr>
  </w:style>
  <w:style w:type="paragraph" w:styleId="CommentText">
    <w:name w:val="annotation text"/>
    <w:basedOn w:val="Normal"/>
    <w:link w:val="CommentTextChar"/>
    <w:uiPriority w:val="99"/>
    <w:semiHidden/>
    <w:unhideWhenUsed/>
    <w:rsid w:val="00BD1719"/>
    <w:rPr>
      <w:sz w:val="20"/>
    </w:rPr>
  </w:style>
  <w:style w:type="character" w:customStyle="1" w:styleId="CommentTextChar">
    <w:name w:val="Comment Text Char"/>
    <w:basedOn w:val="DefaultParagraphFont"/>
    <w:link w:val="CommentText"/>
    <w:uiPriority w:val="99"/>
    <w:semiHidden/>
    <w:rsid w:val="00BD1719"/>
    <w:rPr>
      <w:rFonts w:ascii="Courier New" w:eastAsia="Times New Roman" w:hAnsi="Courier New"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D1719"/>
    <w:rPr>
      <w:b/>
      <w:bCs/>
    </w:rPr>
  </w:style>
  <w:style w:type="character" w:customStyle="1" w:styleId="CommentSubjectChar">
    <w:name w:val="Comment Subject Char"/>
    <w:basedOn w:val="CommentTextChar"/>
    <w:link w:val="CommentSubject"/>
    <w:uiPriority w:val="99"/>
    <w:semiHidden/>
    <w:rsid w:val="00BD1719"/>
    <w:rPr>
      <w:rFonts w:ascii="Courier New" w:eastAsia="Times New Roman" w:hAnsi="Courier New" w:cs="Times New Roman"/>
      <w:b/>
      <w:bCs/>
      <w:color w:val="000000"/>
      <w:sz w:val="20"/>
      <w:szCs w:val="20"/>
    </w:rPr>
  </w:style>
  <w:style w:type="character" w:styleId="Strong">
    <w:name w:val="Strong"/>
    <w:basedOn w:val="DefaultParagraphFont"/>
    <w:uiPriority w:val="22"/>
    <w:qFormat/>
    <w:rsid w:val="002C4ACD"/>
    <w:rPr>
      <w:b/>
      <w:bCs/>
    </w:rPr>
  </w:style>
  <w:style w:type="character" w:styleId="UnresolvedMention">
    <w:name w:val="Unresolved Mention"/>
    <w:basedOn w:val="DefaultParagraphFont"/>
    <w:uiPriority w:val="99"/>
    <w:semiHidden/>
    <w:unhideWhenUsed/>
    <w:rsid w:val="006B6487"/>
    <w:rPr>
      <w:color w:val="605E5C"/>
      <w:shd w:val="clear" w:color="auto" w:fill="E1DFDD"/>
    </w:rPr>
  </w:style>
  <w:style w:type="character" w:customStyle="1" w:styleId="Heading2Char">
    <w:name w:val="Heading 2 Char"/>
    <w:basedOn w:val="DefaultParagraphFont"/>
    <w:link w:val="Heading2"/>
    <w:uiPriority w:val="9"/>
    <w:rsid w:val="006B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B6487"/>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60815"/>
    <w:rPr>
      <w:rFonts w:asciiTheme="majorHAnsi" w:eastAsiaTheme="majorEastAsia" w:hAnsiTheme="majorHAnsi" w:cstheme="majorBidi"/>
      <w:color w:val="2E74B5" w:themeColor="accent1" w:themeShade="BF"/>
      <w:sz w:val="24"/>
      <w:szCs w:val="20"/>
    </w:rPr>
  </w:style>
  <w:style w:type="paragraph" w:styleId="NormalWeb">
    <w:name w:val="Normal (Web)"/>
    <w:basedOn w:val="Normal"/>
    <w:uiPriority w:val="99"/>
    <w:semiHidden/>
    <w:unhideWhenUsed/>
    <w:rsid w:val="00260815"/>
    <w:rPr>
      <w:rFonts w:ascii="Times New Roman" w:hAnsi="Times New Roman"/>
      <w:szCs w:val="24"/>
    </w:rPr>
  </w:style>
  <w:style w:type="paragraph" w:customStyle="1" w:styleId="Optional">
    <w:name w:val="Optional"/>
    <w:basedOn w:val="Normal"/>
    <w:uiPriority w:val="1"/>
    <w:qFormat/>
    <w:rsid w:val="456895FB"/>
    <w:rPr>
      <w:rFonts w:ascii="Arial" w:eastAsia="Arial" w:hAnsi="Arial" w:cs="Arial"/>
      <w:i/>
      <w:iCs/>
      <w:color w:val="D73F0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54">
      <w:bodyDiv w:val="1"/>
      <w:marLeft w:val="0"/>
      <w:marRight w:val="0"/>
      <w:marTop w:val="0"/>
      <w:marBottom w:val="0"/>
      <w:divBdr>
        <w:top w:val="none" w:sz="0" w:space="0" w:color="auto"/>
        <w:left w:val="none" w:sz="0" w:space="0" w:color="auto"/>
        <w:bottom w:val="none" w:sz="0" w:space="0" w:color="auto"/>
        <w:right w:val="none" w:sz="0" w:space="0" w:color="auto"/>
      </w:divBdr>
    </w:div>
    <w:div w:id="78987425">
      <w:bodyDiv w:val="1"/>
      <w:marLeft w:val="0"/>
      <w:marRight w:val="0"/>
      <w:marTop w:val="0"/>
      <w:marBottom w:val="0"/>
      <w:divBdr>
        <w:top w:val="none" w:sz="0" w:space="0" w:color="auto"/>
        <w:left w:val="none" w:sz="0" w:space="0" w:color="auto"/>
        <w:bottom w:val="none" w:sz="0" w:space="0" w:color="auto"/>
        <w:right w:val="none" w:sz="0" w:space="0" w:color="auto"/>
      </w:divBdr>
      <w:divsChild>
        <w:div w:id="508638695">
          <w:marLeft w:val="0"/>
          <w:marRight w:val="0"/>
          <w:marTop w:val="0"/>
          <w:marBottom w:val="0"/>
          <w:divBdr>
            <w:top w:val="none" w:sz="0" w:space="0" w:color="auto"/>
            <w:left w:val="none" w:sz="0" w:space="0" w:color="auto"/>
            <w:bottom w:val="none" w:sz="0" w:space="0" w:color="auto"/>
            <w:right w:val="none" w:sz="0" w:space="0" w:color="auto"/>
          </w:divBdr>
        </w:div>
      </w:divsChild>
    </w:div>
    <w:div w:id="164976209">
      <w:bodyDiv w:val="1"/>
      <w:marLeft w:val="0"/>
      <w:marRight w:val="0"/>
      <w:marTop w:val="0"/>
      <w:marBottom w:val="0"/>
      <w:divBdr>
        <w:top w:val="none" w:sz="0" w:space="0" w:color="auto"/>
        <w:left w:val="none" w:sz="0" w:space="0" w:color="auto"/>
        <w:bottom w:val="none" w:sz="0" w:space="0" w:color="auto"/>
        <w:right w:val="none" w:sz="0" w:space="0" w:color="auto"/>
      </w:divBdr>
    </w:div>
    <w:div w:id="173881547">
      <w:bodyDiv w:val="1"/>
      <w:marLeft w:val="0"/>
      <w:marRight w:val="0"/>
      <w:marTop w:val="0"/>
      <w:marBottom w:val="0"/>
      <w:divBdr>
        <w:top w:val="none" w:sz="0" w:space="0" w:color="auto"/>
        <w:left w:val="none" w:sz="0" w:space="0" w:color="auto"/>
        <w:bottom w:val="none" w:sz="0" w:space="0" w:color="auto"/>
        <w:right w:val="none" w:sz="0" w:space="0" w:color="auto"/>
      </w:divBdr>
    </w:div>
    <w:div w:id="541551899">
      <w:bodyDiv w:val="1"/>
      <w:marLeft w:val="0"/>
      <w:marRight w:val="0"/>
      <w:marTop w:val="0"/>
      <w:marBottom w:val="0"/>
      <w:divBdr>
        <w:top w:val="none" w:sz="0" w:space="0" w:color="auto"/>
        <w:left w:val="none" w:sz="0" w:space="0" w:color="auto"/>
        <w:bottom w:val="none" w:sz="0" w:space="0" w:color="auto"/>
        <w:right w:val="none" w:sz="0" w:space="0" w:color="auto"/>
      </w:divBdr>
    </w:div>
    <w:div w:id="625156924">
      <w:bodyDiv w:val="1"/>
      <w:marLeft w:val="0"/>
      <w:marRight w:val="0"/>
      <w:marTop w:val="0"/>
      <w:marBottom w:val="0"/>
      <w:divBdr>
        <w:top w:val="none" w:sz="0" w:space="0" w:color="auto"/>
        <w:left w:val="none" w:sz="0" w:space="0" w:color="auto"/>
        <w:bottom w:val="none" w:sz="0" w:space="0" w:color="auto"/>
        <w:right w:val="none" w:sz="0" w:space="0" w:color="auto"/>
      </w:divBdr>
    </w:div>
    <w:div w:id="784617554">
      <w:bodyDiv w:val="1"/>
      <w:marLeft w:val="0"/>
      <w:marRight w:val="0"/>
      <w:marTop w:val="0"/>
      <w:marBottom w:val="0"/>
      <w:divBdr>
        <w:top w:val="none" w:sz="0" w:space="0" w:color="auto"/>
        <w:left w:val="none" w:sz="0" w:space="0" w:color="auto"/>
        <w:bottom w:val="none" w:sz="0" w:space="0" w:color="auto"/>
        <w:right w:val="none" w:sz="0" w:space="0" w:color="auto"/>
      </w:divBdr>
    </w:div>
    <w:div w:id="1104500438">
      <w:bodyDiv w:val="1"/>
      <w:marLeft w:val="0"/>
      <w:marRight w:val="0"/>
      <w:marTop w:val="0"/>
      <w:marBottom w:val="0"/>
      <w:divBdr>
        <w:top w:val="none" w:sz="0" w:space="0" w:color="auto"/>
        <w:left w:val="none" w:sz="0" w:space="0" w:color="auto"/>
        <w:bottom w:val="none" w:sz="0" w:space="0" w:color="auto"/>
        <w:right w:val="none" w:sz="0" w:space="0" w:color="auto"/>
      </w:divBdr>
    </w:div>
    <w:div w:id="1348364207">
      <w:bodyDiv w:val="1"/>
      <w:marLeft w:val="0"/>
      <w:marRight w:val="0"/>
      <w:marTop w:val="0"/>
      <w:marBottom w:val="0"/>
      <w:divBdr>
        <w:top w:val="none" w:sz="0" w:space="0" w:color="auto"/>
        <w:left w:val="none" w:sz="0" w:space="0" w:color="auto"/>
        <w:bottom w:val="none" w:sz="0" w:space="0" w:color="auto"/>
        <w:right w:val="none" w:sz="0" w:space="0" w:color="auto"/>
      </w:divBdr>
      <w:divsChild>
        <w:div w:id="1512987980">
          <w:marLeft w:val="144"/>
          <w:marRight w:val="0"/>
          <w:marTop w:val="240"/>
          <w:marBottom w:val="40"/>
          <w:divBdr>
            <w:top w:val="none" w:sz="0" w:space="0" w:color="auto"/>
            <w:left w:val="none" w:sz="0" w:space="0" w:color="auto"/>
            <w:bottom w:val="none" w:sz="0" w:space="0" w:color="auto"/>
            <w:right w:val="none" w:sz="0" w:space="0" w:color="auto"/>
          </w:divBdr>
        </w:div>
      </w:divsChild>
    </w:div>
    <w:div w:id="1656690451">
      <w:bodyDiv w:val="1"/>
      <w:marLeft w:val="0"/>
      <w:marRight w:val="0"/>
      <w:marTop w:val="0"/>
      <w:marBottom w:val="0"/>
      <w:divBdr>
        <w:top w:val="none" w:sz="0" w:space="0" w:color="auto"/>
        <w:left w:val="none" w:sz="0" w:space="0" w:color="auto"/>
        <w:bottom w:val="none" w:sz="0" w:space="0" w:color="auto"/>
        <w:right w:val="none" w:sz="0" w:space="0" w:color="auto"/>
      </w:divBdr>
    </w:div>
    <w:div w:id="1850219414">
      <w:bodyDiv w:val="1"/>
      <w:marLeft w:val="0"/>
      <w:marRight w:val="0"/>
      <w:marTop w:val="0"/>
      <w:marBottom w:val="0"/>
      <w:divBdr>
        <w:top w:val="none" w:sz="0" w:space="0" w:color="auto"/>
        <w:left w:val="none" w:sz="0" w:space="0" w:color="auto"/>
        <w:bottom w:val="none" w:sz="0" w:space="0" w:color="auto"/>
        <w:right w:val="none" w:sz="0" w:space="0" w:color="auto"/>
      </w:divBdr>
    </w:div>
    <w:div w:id="1861897124">
      <w:bodyDiv w:val="1"/>
      <w:marLeft w:val="0"/>
      <w:marRight w:val="0"/>
      <w:marTop w:val="0"/>
      <w:marBottom w:val="0"/>
      <w:divBdr>
        <w:top w:val="none" w:sz="0" w:space="0" w:color="auto"/>
        <w:left w:val="none" w:sz="0" w:space="0" w:color="auto"/>
        <w:bottom w:val="none" w:sz="0" w:space="0" w:color="auto"/>
        <w:right w:val="none" w:sz="0" w:space="0" w:color="auto"/>
      </w:divBdr>
    </w:div>
    <w:div w:id="19637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istrar.oregonstate.edu/prerequisite-enforcement" TargetMode="External"/><Relationship Id="rId18" Type="http://schemas.openxmlformats.org/officeDocument/2006/relationships/hyperlink" Target="http://main.oregonstate.edu/baccalaureate-core/current-students/bacc-core-learning-outcomes-criteria-and-rationale" TargetMode="External"/><Relationship Id="rId26" Type="http://schemas.openxmlformats.org/officeDocument/2006/relationships/hyperlink" Target="https://ctl.oregonstate.edu/resources/ai-tools-implications-teaching-and-learning" TargetMode="External"/><Relationship Id="rId3" Type="http://schemas.openxmlformats.org/officeDocument/2006/relationships/settings" Target="settings.xml"/><Relationship Id="rId21" Type="http://schemas.openxmlformats.org/officeDocument/2006/relationships/hyperlink" Target="https://beav.es/xZD" TargetMode="External"/><Relationship Id="rId34" Type="http://schemas.openxmlformats.org/officeDocument/2006/relationships/theme" Target="theme/theme1.xml"/><Relationship Id="rId7" Type="http://schemas.openxmlformats.org/officeDocument/2006/relationships/hyperlink" Target="https://nam04.safelinks.protection.outlook.com/?url=https%3A%2F%2Fapa.oregonstate.edu%2Fsyllabus-minimum-requirements&amp;data=05%7C02%7CLaurel.Kincl%40oregonstate.edu%7C97b2282e402e4a4b66b308dcce99c420%7Cce6d05e13c5e4d6287a84c4a2713c113%7C0%7C0%7C638612407020486192%7CUnknown%7CTWFpbGZsb3d8eyJWIjoiMC4wLjAwMDAiLCJQIjoiV2luMzIiLCJBTiI6Ik1haWwiLCJXVCI6Mn0%3D%7C0%7C%7C%7C&amp;sdata=Hn%2B3iVx9i6RRv9B3iB5Mri6AescbuuDZ5fcbCTQem90%3D&amp;reserved=0" TargetMode="External"/><Relationship Id="rId12" Type="http://schemas.openxmlformats.org/officeDocument/2006/relationships/hyperlink" Target="https://apa.oregonstate.edu/writing-course-descriptions" TargetMode="External"/><Relationship Id="rId17" Type="http://schemas.openxmlformats.org/officeDocument/2006/relationships/hyperlink" Target="https://apa.oregonstate.edu/outcomes-student-learning-outcomes-for-courses-and-degree-programs" TargetMode="External"/><Relationship Id="rId25" Type="http://schemas.openxmlformats.org/officeDocument/2006/relationships/hyperlink" Target="https://oregonstate.app.box.com/s/9jwnb0u9mdprtp25cuve6frcoyi49u1q"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a.oregonstate.edu/curriculum-proposal-software-access" TargetMode="External"/><Relationship Id="rId20" Type="http://schemas.openxmlformats.org/officeDocument/2006/relationships/hyperlink" Target="https://tips.uark.edu/using-blooms-taxonomy/" TargetMode="External"/><Relationship Id="rId29" Type="http://schemas.openxmlformats.org/officeDocument/2006/relationships/hyperlink" Target="https://beav.es/Student-Learning-Surv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urse-search/" TargetMode="External"/><Relationship Id="rId24" Type="http://schemas.openxmlformats.org/officeDocument/2006/relationships/hyperlink" Target="https://beav.es/xZ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subeaverstore.verbacompare.com/" TargetMode="External"/><Relationship Id="rId23" Type="http://schemas.openxmlformats.org/officeDocument/2006/relationships/hyperlink" Target="https://beav.es/xZz" TargetMode="External"/><Relationship Id="rId28" Type="http://schemas.openxmlformats.org/officeDocument/2006/relationships/hyperlink" Target="https://eoa.oregonstate.edu/accommodations/religion" TargetMode="External"/><Relationship Id="rId10" Type="http://schemas.openxmlformats.org/officeDocument/2006/relationships/hyperlink" Target="mailto:Mendy.gayler@oregonstate.edu" TargetMode="External"/><Relationship Id="rId19" Type="http://schemas.openxmlformats.org/officeDocument/2006/relationships/hyperlink" Target="http://main.oregonstate.edu/baccalaureate-core/faculty-and-advisors/roles-and-responsibilities-faculty" TargetMode="External"/><Relationship Id="rId31" Type="http://schemas.openxmlformats.org/officeDocument/2006/relationships/hyperlink" Target="https://asosu.oregonstate.edu/advocacy/rights" TargetMode="External"/><Relationship Id="rId4" Type="http://schemas.openxmlformats.org/officeDocument/2006/relationships/webSettings" Target="webSettings.xml"/><Relationship Id="rId9" Type="http://schemas.openxmlformats.org/officeDocument/2006/relationships/hyperlink" Target="https://oregonstate.app.box.com/s/9jwnb0u9mdprtp25cuve6frcoyi49u1q" TargetMode="External"/><Relationship Id="rId14" Type="http://schemas.openxmlformats.org/officeDocument/2006/relationships/hyperlink" Target="https://registrar.oregonstate.edu/osu-academic-calendar" TargetMode="External"/><Relationship Id="rId22" Type="http://schemas.openxmlformats.org/officeDocument/2006/relationships/hyperlink" Target="https://beav.es/xZD" TargetMode="External"/><Relationship Id="rId27" Type="http://schemas.openxmlformats.org/officeDocument/2006/relationships/hyperlink" Target="https://ctl.oregonstate.edu/guidance-syllabus-statements-about-ai-use" TargetMode="External"/><Relationship Id="rId30" Type="http://schemas.openxmlformats.org/officeDocument/2006/relationships/hyperlink" Target="https://beav.es/codeofconduct" TargetMode="External"/><Relationship Id="rId35" Type="http://schemas.microsoft.com/office/2020/10/relationships/intelligence" Target="intelligence2.xml"/><Relationship Id="rId8" Type="http://schemas.openxmlformats.org/officeDocument/2006/relationships/hyperlink" Target="https://ctl.oregonstate.edu/resources/teaching-guide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2880</Words>
  <Characters>15990</Characters>
  <Application>Microsoft Office Word</Application>
  <DocSecurity>0</DocSecurity>
  <Lines>484</Lines>
  <Paragraphs>241</Paragraphs>
  <ScaleCrop>false</ScaleCrop>
  <Company>Oregon State University</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Lindsley, Napatr</dc:creator>
  <cp:keywords/>
  <dc:description/>
  <cp:lastModifiedBy>Gayler, Mendy Jo</cp:lastModifiedBy>
  <cp:revision>20</cp:revision>
  <dcterms:created xsi:type="dcterms:W3CDTF">2024-09-06T17:27:00Z</dcterms:created>
  <dcterms:modified xsi:type="dcterms:W3CDTF">2025-11-05T22:14:00Z</dcterms:modified>
</cp:coreProperties>
</file>